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16" w:rsidRDefault="00EE76B5" w:rsidP="00EE76B5">
      <w:pPr>
        <w:jc w:val="right"/>
      </w:pPr>
      <w:r>
        <w:t>УТВЕРЖДАЮ</w:t>
      </w:r>
      <w:r w:rsidRPr="0065118A">
        <w:t>:</w:t>
      </w:r>
    </w:p>
    <w:p w:rsidR="00EE76B5" w:rsidRDefault="00A25C1F" w:rsidP="00A25C1F">
      <w:r>
        <w:t xml:space="preserve">                                                                                                                                                                                                             Главный  инженер</w:t>
      </w:r>
      <w:r w:rsidR="00EE76B5">
        <w:t xml:space="preserve"> </w:t>
      </w:r>
      <w:r>
        <w:t xml:space="preserve">ООО «СГЭС» </w:t>
      </w:r>
      <w:r w:rsidR="008A235C">
        <w:t xml:space="preserve"> </w:t>
      </w:r>
    </w:p>
    <w:p w:rsidR="00EE76B5" w:rsidRPr="00EE76B5" w:rsidRDefault="00A25C1F" w:rsidP="00EE76B5">
      <w:pPr>
        <w:jc w:val="right"/>
      </w:pPr>
      <w:r>
        <w:t>________________ Григорьев А.С.</w:t>
      </w:r>
    </w:p>
    <w:p w:rsidR="00221C05" w:rsidRPr="004308F9" w:rsidRDefault="00280310" w:rsidP="00280310">
      <w:pPr>
        <w:pStyle w:val="1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47309">
        <w:rPr>
          <w:b w:val="0"/>
          <w:sz w:val="24"/>
        </w:rPr>
        <w:t>«_____»__________ 2015</w:t>
      </w:r>
      <w:r w:rsidR="004308F9" w:rsidRPr="004308F9">
        <w:rPr>
          <w:b w:val="0"/>
          <w:sz w:val="24"/>
        </w:rPr>
        <w:t xml:space="preserve"> г</w:t>
      </w:r>
      <w:r w:rsidR="004308F9" w:rsidRPr="004308F9">
        <w:rPr>
          <w:sz w:val="24"/>
        </w:rPr>
        <w:t>.</w:t>
      </w:r>
    </w:p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845BEA" w:rsidRPr="00D507EC" w:rsidRDefault="00A712F7" w:rsidP="00F112D5">
      <w:pPr>
        <w:shd w:val="clear" w:color="auto" w:fill="FFFFFF"/>
        <w:rPr>
          <w:b/>
        </w:rPr>
      </w:pPr>
      <w:r>
        <w:rPr>
          <w:b/>
        </w:rPr>
        <w:t xml:space="preserve">                         </w:t>
      </w:r>
      <w:r w:rsidR="00FB116E">
        <w:rPr>
          <w:b/>
        </w:rPr>
        <w:t xml:space="preserve">             </w:t>
      </w:r>
      <w:r w:rsidR="00F112D5">
        <w:rPr>
          <w:b/>
        </w:rPr>
        <w:t xml:space="preserve">       </w:t>
      </w:r>
      <w:r w:rsidR="00066EAF">
        <w:rPr>
          <w:b/>
        </w:rPr>
        <w:t xml:space="preserve">                 </w:t>
      </w:r>
      <w:r w:rsidR="00F112D5">
        <w:rPr>
          <w:b/>
        </w:rPr>
        <w:t xml:space="preserve">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F112D5">
        <w:rPr>
          <w:b/>
        </w:rPr>
        <w:t xml:space="preserve"> </w:t>
      </w:r>
      <w:r w:rsidRPr="00A712F7">
        <w:rPr>
          <w:b/>
        </w:rPr>
        <w:t xml:space="preserve">работ </w:t>
      </w:r>
      <w:r w:rsidR="009A3941" w:rsidRPr="00A712F7">
        <w:rPr>
          <w:b/>
        </w:rPr>
        <w:t xml:space="preserve"> </w:t>
      </w:r>
      <w:r w:rsidR="00660161" w:rsidRPr="00A712F7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Pr="00A712F7">
        <w:rPr>
          <w:b/>
        </w:rPr>
        <w:t xml:space="preserve"> </w:t>
      </w:r>
      <w:r w:rsidR="00CD6EF0">
        <w:rPr>
          <w:b/>
          <w:snapToGrid w:val="0"/>
        </w:rPr>
        <w:t xml:space="preserve"> </w:t>
      </w:r>
      <w:r w:rsidR="00BB0F82">
        <w:rPr>
          <w:b/>
          <w:snapToGrid w:val="0"/>
        </w:rPr>
        <w:t xml:space="preserve"> </w:t>
      </w:r>
      <w:r w:rsidR="001809A7">
        <w:rPr>
          <w:b/>
          <w:snapToGrid w:val="0"/>
        </w:rPr>
        <w:t xml:space="preserve">реконструкции </w:t>
      </w:r>
      <w:r w:rsidR="00950A77">
        <w:rPr>
          <w:b/>
          <w:snapToGrid w:val="0"/>
        </w:rPr>
        <w:t xml:space="preserve"> оборудования  </w:t>
      </w:r>
      <w:r w:rsidR="00CD6EF0">
        <w:rPr>
          <w:b/>
          <w:snapToGrid w:val="0"/>
        </w:rPr>
        <w:t xml:space="preserve"> </w:t>
      </w:r>
      <w:r w:rsidR="00950A77">
        <w:rPr>
          <w:b/>
          <w:snapToGrid w:val="0"/>
        </w:rPr>
        <w:t>трансформаторных подстанций</w:t>
      </w:r>
      <w:r w:rsidR="001809A7">
        <w:rPr>
          <w:b/>
          <w:snapToGrid w:val="0"/>
        </w:rPr>
        <w:t xml:space="preserve"> </w:t>
      </w:r>
      <w:r w:rsidR="00D4046D">
        <w:rPr>
          <w:b/>
          <w:snapToGrid w:val="0"/>
        </w:rPr>
        <w:t xml:space="preserve"> №</w:t>
      </w:r>
      <w:r w:rsidR="00950A77">
        <w:rPr>
          <w:b/>
          <w:snapToGrid w:val="0"/>
        </w:rPr>
        <w:t>450;№591.</w:t>
      </w:r>
    </w:p>
    <w:p w:rsidR="00CD6EF0" w:rsidRPr="00AA2636" w:rsidRDefault="00CD6EF0" w:rsidP="00F112D5">
      <w:pPr>
        <w:shd w:val="clear" w:color="auto" w:fill="FFFFFF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>
        <w:trPr>
          <w:trHeight w:val="818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25116" w:rsidRPr="00CD6EF0" w:rsidRDefault="001809A7" w:rsidP="00950A77">
            <w:pPr>
              <w:pStyle w:val="ac"/>
              <w:numPr>
                <w:ilvl w:val="1"/>
                <w:numId w:val="1"/>
              </w:num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>
              <w:rPr>
                <w:snapToGrid w:val="0"/>
              </w:rPr>
              <w:t xml:space="preserve"> Реконструкция </w:t>
            </w:r>
            <w:r w:rsidR="00950A77">
              <w:rPr>
                <w:snapToGrid w:val="0"/>
              </w:rPr>
              <w:t>оборудования  трансформаторных подстанций</w:t>
            </w:r>
            <w:r>
              <w:rPr>
                <w:snapToGrid w:val="0"/>
              </w:rPr>
              <w:t xml:space="preserve"> (далее Т</w:t>
            </w:r>
            <w:r w:rsidR="00CD6EF0">
              <w:rPr>
                <w:snapToGrid w:val="0"/>
              </w:rPr>
              <w:t>П) №</w:t>
            </w:r>
            <w:r w:rsidR="00950A77">
              <w:rPr>
                <w:snapToGrid w:val="0"/>
              </w:rPr>
              <w:t>450; №591</w:t>
            </w:r>
            <w:r w:rsidR="00CD6EF0">
              <w:rPr>
                <w:snapToGrid w:val="0"/>
              </w:rPr>
              <w:t xml:space="preserve"> 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950A77">
              <w:rPr>
                <w:sz w:val="22"/>
                <w:szCs w:val="22"/>
              </w:rPr>
              <w:t xml:space="preserve"> 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795F36" w:rsidRPr="00950A77" w:rsidRDefault="00950A77" w:rsidP="00950A77">
            <w:pPr>
              <w:pStyle w:val="ac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50A77">
              <w:rPr>
                <w:sz w:val="22"/>
                <w:szCs w:val="22"/>
              </w:rPr>
              <w:t>Оборудование ТП-450</w:t>
            </w:r>
            <w:proofErr w:type="gramStart"/>
            <w:r w:rsidRPr="00950A77">
              <w:rPr>
                <w:sz w:val="22"/>
                <w:szCs w:val="22"/>
              </w:rPr>
              <w:t xml:space="preserve"> П</w:t>
            </w:r>
            <w:proofErr w:type="gramEnd"/>
            <w:r w:rsidRPr="00950A77">
              <w:rPr>
                <w:sz w:val="22"/>
                <w:szCs w:val="22"/>
              </w:rPr>
              <w:t>рол.30/1</w:t>
            </w:r>
            <w:r>
              <w:rPr>
                <w:sz w:val="22"/>
                <w:szCs w:val="22"/>
              </w:rPr>
              <w:t>;</w:t>
            </w:r>
            <w:r w:rsidRPr="00950A7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инв.№ </w:t>
            </w:r>
            <w:r w:rsidRPr="00950A77">
              <w:rPr>
                <w:sz w:val="22"/>
                <w:szCs w:val="22"/>
              </w:rPr>
              <w:t>000005636</w:t>
            </w:r>
            <w:r>
              <w:rPr>
                <w:sz w:val="22"/>
                <w:szCs w:val="22"/>
              </w:rPr>
              <w:t>;</w:t>
            </w:r>
          </w:p>
          <w:p w:rsidR="00950A77" w:rsidRPr="00E050B3" w:rsidRDefault="00950A77" w:rsidP="00950A77">
            <w:pPr>
              <w:pStyle w:val="ac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50A77">
              <w:rPr>
                <w:color w:val="000000"/>
                <w:sz w:val="22"/>
                <w:szCs w:val="22"/>
              </w:rPr>
              <w:t>борудование ТП-591</w:t>
            </w:r>
            <w:r>
              <w:rPr>
                <w:color w:val="000000"/>
                <w:sz w:val="22"/>
                <w:szCs w:val="22"/>
              </w:rPr>
              <w:t>; инв.</w:t>
            </w:r>
            <w:r>
              <w:t xml:space="preserve"> № 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950A77">
              <w:rPr>
                <w:color w:val="000000"/>
                <w:sz w:val="22"/>
                <w:szCs w:val="22"/>
              </w:rPr>
              <w:t>009804</w:t>
            </w:r>
          </w:p>
        </w:tc>
      </w:tr>
      <w:tr w:rsidR="00B25116" w:rsidRPr="009F03B7">
        <w:trPr>
          <w:trHeight w:val="650"/>
        </w:trPr>
        <w:tc>
          <w:tcPr>
            <w:tcW w:w="606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3B5652">
              <w:rPr>
                <w:sz w:val="22"/>
                <w:szCs w:val="22"/>
              </w:rPr>
              <w:t>5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>
              <w:rPr>
                <w:sz w:val="22"/>
                <w:szCs w:val="22"/>
              </w:rPr>
              <w:t xml:space="preserve">Сроки выполнения работ 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с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</w:t>
            </w:r>
            <w:r w:rsidR="006A2893">
              <w:rPr>
                <w:sz w:val="22"/>
                <w:szCs w:val="22"/>
              </w:rPr>
              <w:t xml:space="preserve">момента заключения договора </w:t>
            </w:r>
            <w:r w:rsidR="00CD6EF0">
              <w:rPr>
                <w:sz w:val="22"/>
                <w:szCs w:val="22"/>
              </w:rPr>
              <w:t xml:space="preserve"> по 31.12.15</w:t>
            </w:r>
            <w:r w:rsidR="00B87E5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  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D507EC" w:rsidRPr="00D507EC" w:rsidRDefault="00D507EC" w:rsidP="00D5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D507EC" w:rsidP="00D507EC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</w:t>
            </w:r>
            <w:proofErr w:type="gramStart"/>
            <w:r w:rsidRPr="00D507EC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</w:t>
            </w:r>
            <w:proofErr w:type="gramEnd"/>
            <w:r w:rsidRPr="00D507EC">
              <w:rPr>
                <w:sz w:val="22"/>
                <w:szCs w:val="22"/>
              </w:rPr>
              <w:t xml:space="preserve"> 33.4 «Об</w:t>
            </w:r>
            <w:r w:rsidR="00A90F56">
              <w:rPr>
                <w:sz w:val="22"/>
                <w:szCs w:val="22"/>
              </w:rPr>
              <w:t>ъекты электроснабжения до 110 кВ</w:t>
            </w:r>
            <w:bookmarkStart w:id="0" w:name="_GoBack"/>
            <w:bookmarkEnd w:id="0"/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 xml:space="preserve">. «Виды работ по </w:t>
            </w:r>
            <w:r w:rsidRPr="00D507EC">
              <w:rPr>
                <w:sz w:val="22"/>
                <w:szCs w:val="22"/>
              </w:rPr>
              <w:lastRenderedPageBreak/>
              <w:t>строительству, реконструкции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</w:t>
            </w:r>
            <w:r w:rsidR="00002A3F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D26403" w:rsidP="009F03B7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>
              <w:rPr>
                <w:rFonts w:eastAsia="Arial Unicode MS"/>
                <w:sz w:val="22"/>
                <w:szCs w:val="22"/>
              </w:rPr>
              <w:t xml:space="preserve">я.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AA2636" w:rsidP="00D507EC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1E3D7A">
              <w:rPr>
                <w:sz w:val="22"/>
                <w:szCs w:val="22"/>
              </w:rPr>
              <w:t xml:space="preserve">дрядчик  </w:t>
            </w:r>
            <w:r w:rsidR="00660161" w:rsidRPr="009F03B7">
              <w:rPr>
                <w:sz w:val="22"/>
                <w:szCs w:val="22"/>
              </w:rPr>
              <w:t>в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E9783C" w:rsidRPr="009F03B7">
              <w:rPr>
                <w:sz w:val="22"/>
                <w:szCs w:val="22"/>
              </w:rPr>
              <w:t>закупочной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документации</w:t>
            </w:r>
            <w:r w:rsidR="001E3D7A">
              <w:rPr>
                <w:sz w:val="22"/>
                <w:szCs w:val="22"/>
              </w:rPr>
              <w:t xml:space="preserve">  </w:t>
            </w:r>
            <w:r w:rsidR="00660161" w:rsidRPr="009F03B7">
              <w:rPr>
                <w:sz w:val="22"/>
                <w:szCs w:val="22"/>
              </w:rPr>
              <w:t xml:space="preserve">обязан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представить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сметную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документацию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по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каждому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виду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Работ</w:t>
            </w:r>
            <w:r w:rsidR="00491BEC" w:rsidRPr="009F03B7">
              <w:rPr>
                <w:sz w:val="22"/>
                <w:szCs w:val="22"/>
              </w:rPr>
              <w:t>,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предоставлением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расчета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индекса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удорожания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стоимости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Работ, в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соответствии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</w:t>
            </w:r>
            <w:r w:rsidR="00D507EC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принятыми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в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отрасли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Н</w:t>
            </w:r>
            <w:r w:rsidR="00E54960" w:rsidRPr="009F03B7">
              <w:rPr>
                <w:sz w:val="22"/>
                <w:szCs w:val="22"/>
              </w:rPr>
              <w:t>Т</w:t>
            </w:r>
            <w:r w:rsidR="00491BEC" w:rsidRPr="009F03B7">
              <w:rPr>
                <w:sz w:val="22"/>
                <w:szCs w:val="22"/>
              </w:rPr>
              <w:t>Д.</w:t>
            </w:r>
            <w:r w:rsidR="004E53B4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</w:t>
            </w:r>
            <w:proofErr w:type="gramStart"/>
            <w:r w:rsidRPr="009F03B7">
              <w:rPr>
                <w:sz w:val="22"/>
                <w:szCs w:val="22"/>
              </w:rPr>
              <w:t>подготовительных</w:t>
            </w:r>
            <w:proofErr w:type="gramEnd"/>
            <w:r w:rsidRPr="009F03B7">
              <w:rPr>
                <w:sz w:val="22"/>
                <w:szCs w:val="22"/>
              </w:rPr>
              <w:t xml:space="preserve">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B765EC" w:rsidRDefault="00256E45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 xml:space="preserve">Подрядчик  должен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 w:rsidR="00002A3F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 w:rsidR="00002A3F">
              <w:rPr>
                <w:sz w:val="22"/>
                <w:szCs w:val="22"/>
              </w:rPr>
              <w:t xml:space="preserve">2-85  «Противопожарные  нормы». </w:t>
            </w: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 w:rsidTr="00D507EC">
        <w:trPr>
          <w:trHeight w:val="638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111577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предъявляет Комиссии по приемке: исполнительную документацию  в полном объеме  </w:t>
            </w:r>
            <w:proofErr w:type="gramStart"/>
            <w:r>
              <w:rPr>
                <w:sz w:val="22"/>
                <w:szCs w:val="22"/>
              </w:rPr>
              <w:t>согласно требований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1D6590" w:rsidP="004308F9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r w:rsidRPr="00C95ADA">
              <w:rPr>
                <w:sz w:val="22"/>
                <w:szCs w:val="22"/>
              </w:rPr>
              <w:t>сроки  и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</w:t>
            </w:r>
            <w:r>
              <w:rPr>
                <w:sz w:val="22"/>
                <w:szCs w:val="22"/>
              </w:rPr>
              <w:lastRenderedPageBreak/>
              <w:t xml:space="preserve">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42635D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выполнения данных работ </w:t>
            </w:r>
            <w:r w:rsidRPr="00941FC7">
              <w:rPr>
                <w:sz w:val="22"/>
                <w:szCs w:val="22"/>
              </w:rPr>
              <w:t xml:space="preserve">Подрядчик  должен  иметь  опыт  работы  в  течение  последних  5  </w:t>
            </w:r>
            <w:r>
              <w:rPr>
                <w:sz w:val="22"/>
                <w:szCs w:val="22"/>
              </w:rPr>
              <w:t xml:space="preserve">(пяти) </w:t>
            </w:r>
            <w:r w:rsidRPr="00941FC7">
              <w:rPr>
                <w:sz w:val="22"/>
                <w:szCs w:val="22"/>
              </w:rPr>
              <w:t xml:space="preserve">лет. </w:t>
            </w:r>
            <w:r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образца. Подрядчик должен быть </w:t>
            </w:r>
            <w:r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>
              <w:rPr>
                <w:sz w:val="22"/>
                <w:szCs w:val="22"/>
              </w:rPr>
              <w:t>о</w:t>
            </w:r>
            <w:r w:rsidRPr="00941FC7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необходимыми для выполнения данного вида работ.</w:t>
            </w:r>
            <w:r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 xml:space="preserve">производство и качество всех видов работ в полном соответствии </w:t>
            </w:r>
            <w:r w:rsidR="000216D2">
              <w:rPr>
                <w:color w:val="000000"/>
                <w:sz w:val="22"/>
                <w:szCs w:val="22"/>
              </w:rPr>
              <w:t xml:space="preserve">с </w:t>
            </w:r>
            <w:r w:rsidRPr="000F6D1E">
              <w:rPr>
                <w:color w:val="000000"/>
                <w:sz w:val="22"/>
                <w:szCs w:val="22"/>
              </w:rPr>
              <w:t xml:space="preserve">утвержденной </w:t>
            </w:r>
            <w:r w:rsidR="000216D2">
              <w:rPr>
                <w:color w:val="000000"/>
                <w:sz w:val="22"/>
                <w:szCs w:val="22"/>
              </w:rPr>
              <w:t xml:space="preserve"> </w:t>
            </w:r>
            <w:r w:rsidRPr="000F6D1E">
              <w:rPr>
                <w:color w:val="000000"/>
                <w:sz w:val="22"/>
                <w:szCs w:val="22"/>
              </w:rPr>
              <w:t xml:space="preserve">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</w:p>
          <w:p w:rsidR="0042635D" w:rsidRPr="000F6D1E" w:rsidRDefault="003507D3" w:rsidP="00B153C6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proofErr w:type="spellStart"/>
            <w:r w:rsidR="0042635D" w:rsidRPr="000F6D1E">
              <w:rPr>
                <w:sz w:val="22"/>
                <w:szCs w:val="22"/>
              </w:rPr>
              <w:t>дневный</w:t>
            </w:r>
            <w:proofErr w:type="spellEnd"/>
            <w:r w:rsidR="0042635D" w:rsidRPr="000F6D1E">
              <w:rPr>
                <w:sz w:val="22"/>
                <w:szCs w:val="22"/>
              </w:rPr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42635D" w:rsidRDefault="00B153C6" w:rsidP="00B153C6">
            <w:pPr>
              <w:pStyle w:val="a8"/>
              <w:tabs>
                <w:tab w:val="num" w:pos="360"/>
              </w:tabs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</w:p>
          <w:p w:rsidR="0042635D" w:rsidRDefault="0042635D" w:rsidP="0042635D">
            <w:pPr>
              <w:pStyle w:val="a8"/>
              <w:tabs>
                <w:tab w:val="num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</w:p>
          <w:p w:rsidR="001D6590" w:rsidRDefault="0042635D" w:rsidP="00C816B0">
            <w:pPr>
              <w:jc w:val="both"/>
              <w:rPr>
                <w:sz w:val="22"/>
                <w:szCs w:val="22"/>
              </w:rPr>
            </w:pPr>
            <w:r w:rsidRPr="0042635D">
              <w:rPr>
                <w:sz w:val="22"/>
                <w:szCs w:val="22"/>
              </w:rPr>
              <w:t>соответствующего требования Подрядчику.</w:t>
            </w:r>
          </w:p>
          <w:p w:rsidR="00D22D9B" w:rsidRPr="00D22D9B" w:rsidRDefault="00D22D9B" w:rsidP="00D22D9B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D22D9B">
              <w:rPr>
                <w:sz w:val="22"/>
                <w:szCs w:val="22"/>
              </w:rPr>
              <w:t xml:space="preserve"> Подрядчик вправе привлекать к выполнению работ третьих лиц (субподрядные организации). В случае привлечения Подрядчиком к работам субподрядчиков, Подрядчик обязан нести ответственность перед Заказчиком за неисполнение или ненадлежащее исполнение обязательств субподрядчиками. </w:t>
            </w:r>
          </w:p>
          <w:p w:rsidR="00D22D9B" w:rsidRPr="0042635D" w:rsidRDefault="00D22D9B" w:rsidP="00C816B0">
            <w:pPr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7A2EDD" w:rsidRDefault="00B47309" w:rsidP="007A2EDD">
            <w:pPr>
              <w:pStyle w:val="ac"/>
              <w:numPr>
                <w:ilvl w:val="1"/>
                <w:numId w:val="1"/>
              </w:numPr>
              <w:ind w:right="128"/>
              <w:jc w:val="both"/>
              <w:rPr>
                <w:sz w:val="22"/>
                <w:szCs w:val="22"/>
              </w:rPr>
            </w:pPr>
            <w:r w:rsidRPr="007A2EDD">
              <w:rPr>
                <w:sz w:val="22"/>
                <w:szCs w:val="22"/>
              </w:rPr>
              <w:t>Для выполнения работ  по реконструкции ТП-591</w:t>
            </w:r>
            <w:r w:rsidR="007A2EDD">
              <w:rPr>
                <w:sz w:val="22"/>
                <w:szCs w:val="22"/>
              </w:rPr>
              <w:t xml:space="preserve">, </w:t>
            </w:r>
            <w:r w:rsidR="00D507EC">
              <w:rPr>
                <w:sz w:val="22"/>
                <w:szCs w:val="22"/>
              </w:rPr>
              <w:t xml:space="preserve">  оборудование поставляет </w:t>
            </w:r>
            <w:r w:rsidRPr="007A2EDD">
              <w:rPr>
                <w:sz w:val="22"/>
                <w:szCs w:val="22"/>
              </w:rPr>
              <w:t>Заказчик</w:t>
            </w:r>
            <w:r w:rsidR="007A2EDD">
              <w:rPr>
                <w:sz w:val="22"/>
                <w:szCs w:val="22"/>
              </w:rPr>
              <w:t xml:space="preserve">   </w:t>
            </w:r>
            <w:proofErr w:type="gramStart"/>
            <w:r w:rsidR="007A2EDD" w:rsidRPr="00941FC7">
              <w:rPr>
                <w:sz w:val="22"/>
                <w:szCs w:val="22"/>
              </w:rPr>
              <w:t>в</w:t>
            </w:r>
            <w:proofErr w:type="gramEnd"/>
            <w:r w:rsidR="007A2EDD" w:rsidRPr="00941FC7">
              <w:rPr>
                <w:sz w:val="22"/>
                <w:szCs w:val="22"/>
              </w:rPr>
              <w:t xml:space="preserve">  </w:t>
            </w:r>
          </w:p>
          <w:p w:rsidR="00B47309" w:rsidRPr="007A2EDD" w:rsidRDefault="007A2EDD" w:rsidP="007A2EDD">
            <w:pPr>
              <w:ind w:left="45" w:right="128"/>
              <w:jc w:val="both"/>
              <w:rPr>
                <w:sz w:val="22"/>
                <w:szCs w:val="22"/>
              </w:rPr>
            </w:pPr>
            <w:proofErr w:type="gramStart"/>
            <w:r w:rsidRPr="007A2EDD">
              <w:rPr>
                <w:sz w:val="22"/>
                <w:szCs w:val="22"/>
              </w:rPr>
              <w:t>соответствии</w:t>
            </w:r>
            <w:proofErr w:type="gramEnd"/>
            <w:r w:rsidRPr="007A2EDD">
              <w:rPr>
                <w:sz w:val="22"/>
                <w:szCs w:val="22"/>
              </w:rPr>
              <w:t xml:space="preserve">  с  </w:t>
            </w:r>
            <w:r w:rsidR="006E5D88">
              <w:rPr>
                <w:sz w:val="22"/>
                <w:szCs w:val="22"/>
              </w:rPr>
              <w:t xml:space="preserve">Приложением </w:t>
            </w:r>
            <w:r>
              <w:rPr>
                <w:sz w:val="22"/>
                <w:szCs w:val="22"/>
              </w:rPr>
              <w:t xml:space="preserve"> №1 к техническому заданию. </w:t>
            </w:r>
            <w:r w:rsidR="00B47309" w:rsidRPr="007A2EDD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 xml:space="preserve">Подрядчик обеспечивает  поставку  </w:t>
            </w:r>
            <w:r>
              <w:rPr>
                <w:sz w:val="22"/>
                <w:szCs w:val="22"/>
              </w:rPr>
              <w:t xml:space="preserve">МТР </w:t>
            </w:r>
            <w:r w:rsidRPr="00941FC7">
              <w:rPr>
                <w:sz w:val="22"/>
                <w:szCs w:val="22"/>
              </w:rPr>
              <w:t xml:space="preserve">в  соответствии  с  </w:t>
            </w:r>
            <w:r>
              <w:rPr>
                <w:sz w:val="22"/>
                <w:szCs w:val="22"/>
              </w:rPr>
              <w:t xml:space="preserve">перечнем  </w:t>
            </w:r>
            <w:r w:rsidR="00E27D52" w:rsidRPr="007A2EDD">
              <w:rPr>
                <w:sz w:val="22"/>
                <w:szCs w:val="22"/>
              </w:rPr>
              <w:t xml:space="preserve">материально-технических  ресурсов  (далее </w:t>
            </w:r>
            <w:r w:rsidR="00E27D52">
              <w:rPr>
                <w:sz w:val="22"/>
                <w:szCs w:val="22"/>
              </w:rPr>
              <w:t>–</w:t>
            </w:r>
            <w:r w:rsidR="00E27D52" w:rsidRPr="007A2EDD">
              <w:rPr>
                <w:sz w:val="22"/>
                <w:szCs w:val="22"/>
              </w:rPr>
              <w:t xml:space="preserve"> МТР</w:t>
            </w:r>
            <w:r w:rsidR="00E27D5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(Приложение №2</w:t>
            </w:r>
            <w:r w:rsidR="00322381">
              <w:rPr>
                <w:sz w:val="22"/>
                <w:szCs w:val="22"/>
              </w:rPr>
              <w:t xml:space="preserve"> к техническому заданию.</w:t>
            </w:r>
            <w:r>
              <w:rPr>
                <w:sz w:val="22"/>
                <w:szCs w:val="22"/>
              </w:rPr>
              <w:t xml:space="preserve">). </w:t>
            </w:r>
            <w:r w:rsidR="00B47309" w:rsidRPr="007A2EDD">
              <w:rPr>
                <w:sz w:val="22"/>
                <w:szCs w:val="22"/>
              </w:rPr>
              <w:t xml:space="preserve">             </w:t>
            </w:r>
          </w:p>
          <w:p w:rsidR="007A2EDD" w:rsidRPr="007A2EDD" w:rsidRDefault="00B47309" w:rsidP="007A2EDD">
            <w:pPr>
              <w:pStyle w:val="ac"/>
              <w:numPr>
                <w:ilvl w:val="1"/>
                <w:numId w:val="1"/>
              </w:num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7A2EDD">
              <w:rPr>
                <w:sz w:val="22"/>
                <w:szCs w:val="22"/>
              </w:rPr>
              <w:t xml:space="preserve">До  начала  выполнения Работ  по реконструкции оборудования  ТП- 450   </w:t>
            </w:r>
            <w:r w:rsidR="001D6590" w:rsidRPr="007A2EDD">
              <w:rPr>
                <w:sz w:val="22"/>
                <w:szCs w:val="22"/>
              </w:rPr>
              <w:t xml:space="preserve">Подрядчик обеспечивает  </w:t>
            </w:r>
          </w:p>
          <w:p w:rsidR="001D6590" w:rsidRPr="007A2EDD" w:rsidRDefault="001D6590" w:rsidP="000216D2">
            <w:p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7A2EDD">
              <w:rPr>
                <w:sz w:val="22"/>
                <w:szCs w:val="22"/>
              </w:rPr>
              <w:lastRenderedPageBreak/>
              <w:t xml:space="preserve">поставку  </w:t>
            </w:r>
            <w:r w:rsidR="00B47309" w:rsidRPr="007A2EDD">
              <w:rPr>
                <w:sz w:val="22"/>
                <w:szCs w:val="22"/>
              </w:rPr>
              <w:t xml:space="preserve">МТР </w:t>
            </w:r>
            <w:r w:rsidRPr="007A2EDD">
              <w:rPr>
                <w:sz w:val="22"/>
                <w:szCs w:val="22"/>
              </w:rPr>
              <w:t xml:space="preserve">в  соответствии  с </w:t>
            </w:r>
            <w:r w:rsidR="000216D2">
              <w:rPr>
                <w:sz w:val="22"/>
                <w:szCs w:val="22"/>
              </w:rPr>
              <w:t xml:space="preserve"> </w:t>
            </w:r>
            <w:r w:rsidR="00B47309" w:rsidRPr="007A2EDD">
              <w:rPr>
                <w:sz w:val="22"/>
                <w:szCs w:val="22"/>
              </w:rPr>
              <w:t xml:space="preserve">  </w:t>
            </w:r>
            <w:r w:rsidR="006E5D88">
              <w:rPr>
                <w:sz w:val="22"/>
                <w:szCs w:val="22"/>
              </w:rPr>
              <w:t xml:space="preserve"> </w:t>
            </w:r>
            <w:r w:rsidR="00B47309" w:rsidRPr="007A2EDD">
              <w:rPr>
                <w:sz w:val="22"/>
                <w:szCs w:val="22"/>
              </w:rPr>
              <w:t>Приложение</w:t>
            </w:r>
            <w:r w:rsidR="000216D2">
              <w:rPr>
                <w:sz w:val="22"/>
                <w:szCs w:val="22"/>
              </w:rPr>
              <w:t>м</w:t>
            </w:r>
            <w:r w:rsidR="00B47309" w:rsidRPr="007A2EDD">
              <w:rPr>
                <w:sz w:val="22"/>
                <w:szCs w:val="22"/>
              </w:rPr>
              <w:t xml:space="preserve"> №</w:t>
            </w:r>
            <w:r w:rsidR="007A2EDD" w:rsidRPr="007A2EDD">
              <w:rPr>
                <w:sz w:val="22"/>
                <w:szCs w:val="22"/>
              </w:rPr>
              <w:t>3</w:t>
            </w:r>
            <w:r w:rsidR="00E27D52">
              <w:rPr>
                <w:sz w:val="22"/>
                <w:szCs w:val="22"/>
              </w:rPr>
              <w:t xml:space="preserve"> к техническому заданию</w:t>
            </w:r>
            <w:r w:rsidR="000216D2">
              <w:rPr>
                <w:sz w:val="22"/>
                <w:szCs w:val="22"/>
              </w:rPr>
              <w:t xml:space="preserve"> </w:t>
            </w:r>
            <w:r w:rsidR="00322381">
              <w:rPr>
                <w:sz w:val="22"/>
                <w:szCs w:val="22"/>
              </w:rPr>
              <w:t xml:space="preserve"> и  поставку оборудования  в соответствии с  Приложением №4 к техническому заданию.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111577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>дства, не бывшим в эксплуатации и соответствовать  требования техники безопасности ГОСТ 12.20074-75.</w:t>
            </w:r>
            <w:r w:rsidR="000216D2">
              <w:rPr>
                <w:sz w:val="22"/>
                <w:szCs w:val="22"/>
              </w:rPr>
              <w:t xml:space="preserve">                      </w:t>
            </w:r>
            <w:r w:rsidR="00AC7866">
              <w:rPr>
                <w:sz w:val="22"/>
                <w:szCs w:val="22"/>
              </w:rPr>
              <w:t xml:space="preserve"> По степени защиты от поражения  </w:t>
            </w:r>
            <w:proofErr w:type="spellStart"/>
            <w:r w:rsidR="00AC7866">
              <w:rPr>
                <w:sz w:val="22"/>
                <w:szCs w:val="22"/>
              </w:rPr>
              <w:t>эл</w:t>
            </w:r>
            <w:proofErr w:type="gramStart"/>
            <w:r w:rsidR="00AC7866">
              <w:rPr>
                <w:sz w:val="22"/>
                <w:szCs w:val="22"/>
              </w:rPr>
              <w:t>.т</w:t>
            </w:r>
            <w:proofErr w:type="gramEnd"/>
            <w:r w:rsidR="00AC7866">
              <w:rPr>
                <w:sz w:val="22"/>
                <w:szCs w:val="22"/>
              </w:rPr>
              <w:t>оком</w:t>
            </w:r>
            <w:proofErr w:type="spellEnd"/>
            <w:r w:rsidR="00AC7866">
              <w:rPr>
                <w:sz w:val="22"/>
                <w:szCs w:val="22"/>
              </w:rPr>
              <w:t xml:space="preserve">,  поставляемое оборудование должно быть выполнено в соответствии  с   ГОСТ 14254-96.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Приобретаемое и поставляемое оборудование должно иметь внутреннее опломбирование комплектующих в местах их соединений или креплений для возможности организации последующего технического обслуживания.</w:t>
            </w:r>
            <w:r w:rsidR="00AC7866">
              <w:rPr>
                <w:sz w:val="22"/>
                <w:szCs w:val="22"/>
              </w:rPr>
              <w:t xml:space="preserve"> </w:t>
            </w:r>
            <w:proofErr w:type="gramStart"/>
            <w:r w:rsidR="00AC7866">
              <w:rPr>
                <w:sz w:val="22"/>
                <w:szCs w:val="22"/>
              </w:rPr>
              <w:t>До отгрузки</w:t>
            </w:r>
            <w:r w:rsidR="009C1A3E">
              <w:rPr>
                <w:sz w:val="22"/>
                <w:szCs w:val="22"/>
              </w:rPr>
              <w:t>,</w:t>
            </w:r>
            <w:r w:rsidR="00AC7866">
              <w:rPr>
                <w:sz w:val="22"/>
                <w:szCs w:val="22"/>
              </w:rPr>
              <w:t xml:space="preserve">  </w:t>
            </w:r>
            <w:r w:rsidR="00AC7866" w:rsidRPr="001726BF">
              <w:rPr>
                <w:sz w:val="22"/>
                <w:szCs w:val="22"/>
              </w:rPr>
              <w:t>поставляемое оборудование</w:t>
            </w:r>
            <w:r w:rsidR="009C1A3E">
              <w:rPr>
                <w:sz w:val="22"/>
                <w:szCs w:val="22"/>
              </w:rPr>
              <w:t xml:space="preserve"> </w:t>
            </w:r>
            <w:r w:rsidR="00AC7866" w:rsidRPr="001726BF">
              <w:rPr>
                <w:sz w:val="22"/>
                <w:szCs w:val="22"/>
              </w:rPr>
              <w:t xml:space="preserve"> </w:t>
            </w:r>
            <w:r w:rsidR="00AC7866">
              <w:rPr>
                <w:sz w:val="22"/>
                <w:szCs w:val="22"/>
              </w:rPr>
              <w:t xml:space="preserve">должно проходить  этап приемки качества выполненных работ  (контрольная сборка в соответствии  с </w:t>
            </w:r>
            <w:r w:rsidR="009C1A3E">
              <w:rPr>
                <w:sz w:val="22"/>
                <w:szCs w:val="22"/>
              </w:rPr>
              <w:t xml:space="preserve">проектным решением </w:t>
            </w:r>
            <w:r w:rsidR="00AC7866">
              <w:rPr>
                <w:sz w:val="22"/>
                <w:szCs w:val="22"/>
              </w:rPr>
              <w:t xml:space="preserve"> (план  ТП.</w:t>
            </w:r>
            <w:proofErr w:type="gramEnd"/>
            <w:r w:rsidR="00AC7866">
              <w:rPr>
                <w:sz w:val="22"/>
                <w:szCs w:val="22"/>
              </w:rPr>
              <w:t xml:space="preserve"> </w:t>
            </w:r>
            <w:proofErr w:type="gramStart"/>
            <w:r w:rsidR="00AC7866">
              <w:rPr>
                <w:sz w:val="22"/>
                <w:szCs w:val="22"/>
              </w:rPr>
              <w:t xml:space="preserve">Схема расстановки оборудования).  </w:t>
            </w:r>
            <w:proofErr w:type="gramEnd"/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поставляемые для работ материалы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</w:t>
            </w:r>
            <w:proofErr w:type="gramStart"/>
            <w:r w:rsidRPr="001726BF">
              <w:rPr>
                <w:sz w:val="22"/>
                <w:szCs w:val="22"/>
              </w:rPr>
              <w:t>с даты поставки</w:t>
            </w:r>
            <w:proofErr w:type="gramEnd"/>
            <w:r w:rsidRPr="001726BF">
              <w:rPr>
                <w:sz w:val="22"/>
                <w:szCs w:val="22"/>
              </w:rPr>
              <w:t>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  <w:r w:rsidR="000216D2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</w:t>
            </w:r>
            <w:r w:rsidR="00AC7993">
              <w:rPr>
                <w:sz w:val="22"/>
                <w:szCs w:val="22"/>
              </w:rPr>
              <w:t>без</w:t>
            </w:r>
            <w:r w:rsidR="001726BF" w:rsidRPr="001726BF">
              <w:rPr>
                <w:sz w:val="22"/>
                <w:szCs w:val="22"/>
              </w:rPr>
              <w:t>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proofErr w:type="gramStart"/>
            <w:r w:rsidR="00111577">
              <w:rPr>
                <w:sz w:val="22"/>
                <w:szCs w:val="22"/>
              </w:rPr>
              <w:t xml:space="preserve"> .</w:t>
            </w:r>
            <w:proofErr w:type="gramEnd"/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B87E57" w:rsidP="004308F9">
            <w:pPr>
              <w:rPr>
                <w:b/>
                <w:bCs/>
              </w:rPr>
            </w:pPr>
            <w:r>
              <w:t xml:space="preserve"> Начальник ПТС    </w:t>
            </w:r>
          </w:p>
        </w:tc>
        <w:tc>
          <w:tcPr>
            <w:tcW w:w="3140" w:type="dxa"/>
            <w:vAlign w:val="center"/>
          </w:tcPr>
          <w:p w:rsidR="007B2B25" w:rsidRPr="004308F9" w:rsidRDefault="00B87E57" w:rsidP="007B2B25">
            <w:r>
              <w:rPr>
                <w:bCs/>
              </w:rPr>
              <w:t xml:space="preserve"> </w:t>
            </w:r>
            <w:r>
              <w:t>Ходина</w:t>
            </w:r>
            <w:proofErr w:type="gramStart"/>
            <w:r>
              <w:t xml:space="preserve"> И</w:t>
            </w:r>
            <w:proofErr w:type="gramEnd"/>
            <w:r>
              <w:t xml:space="preserve"> В.</w:t>
            </w:r>
          </w:p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8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60" w:rsidRDefault="00440460">
      <w:r>
        <w:separator/>
      </w:r>
    </w:p>
  </w:endnote>
  <w:endnote w:type="continuationSeparator" w:id="0">
    <w:p w:rsidR="00440460" w:rsidRDefault="0044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A90F56">
      <w:rPr>
        <w:rStyle w:val="a4"/>
        <w:noProof/>
        <w:sz w:val="16"/>
      </w:rPr>
      <w:t>1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A90F56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60" w:rsidRDefault="00440460">
      <w:r>
        <w:separator/>
      </w:r>
    </w:p>
  </w:footnote>
  <w:footnote w:type="continuationSeparator" w:id="0">
    <w:p w:rsidR="00440460" w:rsidRDefault="0044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5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2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18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1"/>
  </w:num>
  <w:num w:numId="17">
    <w:abstractNumId w:val="28"/>
  </w:num>
  <w:num w:numId="18">
    <w:abstractNumId w:val="7"/>
  </w:num>
  <w:num w:numId="19">
    <w:abstractNumId w:val="15"/>
  </w:num>
  <w:num w:numId="20">
    <w:abstractNumId w:val="23"/>
  </w:num>
  <w:num w:numId="21">
    <w:abstractNumId w:val="4"/>
  </w:num>
  <w:num w:numId="22">
    <w:abstractNumId w:val="10"/>
  </w:num>
  <w:num w:numId="23">
    <w:abstractNumId w:val="9"/>
  </w:num>
  <w:num w:numId="24">
    <w:abstractNumId w:val="21"/>
  </w:num>
  <w:num w:numId="25">
    <w:abstractNumId w:val="12"/>
  </w:num>
  <w:num w:numId="26">
    <w:abstractNumId w:val="0"/>
  </w:num>
  <w:num w:numId="27">
    <w:abstractNumId w:val="30"/>
  </w:num>
  <w:num w:numId="28">
    <w:abstractNumId w:val="29"/>
  </w:num>
  <w:num w:numId="29">
    <w:abstractNumId w:val="3"/>
  </w:num>
  <w:num w:numId="30">
    <w:abstractNumId w:val="17"/>
  </w:num>
  <w:num w:numId="31">
    <w:abstractNumId w:val="20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16D2"/>
    <w:rsid w:val="0002253F"/>
    <w:rsid w:val="00022BEF"/>
    <w:rsid w:val="00033975"/>
    <w:rsid w:val="00037B0A"/>
    <w:rsid w:val="00042AD7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5DF"/>
    <w:rsid w:val="000D2D18"/>
    <w:rsid w:val="000D6D71"/>
    <w:rsid w:val="000F1500"/>
    <w:rsid w:val="0011157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80310"/>
    <w:rsid w:val="00293FF5"/>
    <w:rsid w:val="002A4F03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10DDD"/>
    <w:rsid w:val="00313BFB"/>
    <w:rsid w:val="003175AF"/>
    <w:rsid w:val="00321DBD"/>
    <w:rsid w:val="00322381"/>
    <w:rsid w:val="00327410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40460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A0550"/>
    <w:rsid w:val="004A30A5"/>
    <w:rsid w:val="004A4FA6"/>
    <w:rsid w:val="004B0E5F"/>
    <w:rsid w:val="004B2996"/>
    <w:rsid w:val="004B3766"/>
    <w:rsid w:val="004B67B2"/>
    <w:rsid w:val="004E53B4"/>
    <w:rsid w:val="004E60D7"/>
    <w:rsid w:val="004E72B0"/>
    <w:rsid w:val="004F3417"/>
    <w:rsid w:val="00502597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76FD"/>
    <w:rsid w:val="00612817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60FA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16446"/>
    <w:rsid w:val="0072423B"/>
    <w:rsid w:val="007350A0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6058B"/>
    <w:rsid w:val="00862256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0F56"/>
    <w:rsid w:val="00A936D7"/>
    <w:rsid w:val="00A964D3"/>
    <w:rsid w:val="00AA25E8"/>
    <w:rsid w:val="00AA2636"/>
    <w:rsid w:val="00AB0E59"/>
    <w:rsid w:val="00AB411E"/>
    <w:rsid w:val="00AB413C"/>
    <w:rsid w:val="00AC0E66"/>
    <w:rsid w:val="00AC47BC"/>
    <w:rsid w:val="00AC6C67"/>
    <w:rsid w:val="00AC7866"/>
    <w:rsid w:val="00AC7993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115A4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A2B11"/>
    <w:rsid w:val="00CA3842"/>
    <w:rsid w:val="00CA4BB3"/>
    <w:rsid w:val="00CA6502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507EC"/>
    <w:rsid w:val="00D52299"/>
    <w:rsid w:val="00D53DB9"/>
    <w:rsid w:val="00D571A1"/>
    <w:rsid w:val="00D57361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91568"/>
    <w:rsid w:val="00D928C3"/>
    <w:rsid w:val="00D97846"/>
    <w:rsid w:val="00DA3C79"/>
    <w:rsid w:val="00DA45CC"/>
    <w:rsid w:val="00DA7227"/>
    <w:rsid w:val="00DC414B"/>
    <w:rsid w:val="00DC7AA6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27D52"/>
    <w:rsid w:val="00E30230"/>
    <w:rsid w:val="00E37B4D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291E"/>
    <w:rsid w:val="00EA372E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05B8"/>
    <w:rsid w:val="00F7191F"/>
    <w:rsid w:val="00F72AF9"/>
    <w:rsid w:val="00F74A74"/>
    <w:rsid w:val="00F82ED9"/>
    <w:rsid w:val="00F85EEC"/>
    <w:rsid w:val="00F87787"/>
    <w:rsid w:val="00F94FDE"/>
    <w:rsid w:val="00F96C5B"/>
    <w:rsid w:val="00FA649E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Emphasis"/>
    <w:qFormat/>
    <w:rPr>
      <w:i/>
      <w:iCs/>
    </w:rPr>
  </w:style>
  <w:style w:type="paragraph" w:customStyle="1" w:styleId="a7">
    <w:name w:val="Пункт"/>
    <w:basedOn w:val="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Голубкова Наталья Владимировна</cp:lastModifiedBy>
  <cp:revision>23</cp:revision>
  <cp:lastPrinted>2015-03-17T11:25:00Z</cp:lastPrinted>
  <dcterms:created xsi:type="dcterms:W3CDTF">2008-09-30T08:09:00Z</dcterms:created>
  <dcterms:modified xsi:type="dcterms:W3CDTF">2015-03-17T11:31:00Z</dcterms:modified>
</cp:coreProperties>
</file>