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462"/>
        <w:gridCol w:w="7388"/>
      </w:tblGrid>
      <w:tr w:rsidR="007E1843" w:rsidRPr="002D4369" w:rsidTr="002D4369">
        <w:trPr>
          <w:trHeight w:val="1124"/>
        </w:trPr>
        <w:tc>
          <w:tcPr>
            <w:tcW w:w="7462" w:type="dxa"/>
          </w:tcPr>
          <w:p w:rsidR="007E1843" w:rsidRPr="002D4369" w:rsidRDefault="007E1843" w:rsidP="00A518E8">
            <w:pPr>
              <w:ind w:right="-496"/>
              <w:rPr>
                <w:b/>
              </w:rPr>
            </w:pPr>
          </w:p>
        </w:tc>
        <w:tc>
          <w:tcPr>
            <w:tcW w:w="7388" w:type="dxa"/>
          </w:tcPr>
          <w:p w:rsidR="007E1843" w:rsidRPr="007E1843" w:rsidRDefault="007E1843" w:rsidP="00542E3F">
            <w:pPr>
              <w:jc w:val="right"/>
            </w:pPr>
          </w:p>
        </w:tc>
      </w:tr>
    </w:tbl>
    <w:p w:rsidR="007E1843" w:rsidRDefault="007E1843" w:rsidP="007E1843">
      <w:pPr>
        <w:ind w:right="-496"/>
        <w:jc w:val="center"/>
        <w:rPr>
          <w:b/>
        </w:rPr>
      </w:pPr>
    </w:p>
    <w:p w:rsidR="00367B80" w:rsidRPr="007E1843" w:rsidRDefault="00367B80" w:rsidP="007E1843">
      <w:pPr>
        <w:ind w:right="-496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B25116" w:rsidRPr="00660161" w:rsidRDefault="00B25116" w:rsidP="004264DF">
      <w:pPr>
        <w:pStyle w:val="1"/>
        <w:rPr>
          <w:sz w:val="24"/>
        </w:rPr>
      </w:pPr>
      <w:r w:rsidRPr="00660161">
        <w:rPr>
          <w:sz w:val="24"/>
        </w:rPr>
        <w:t>Техническое задание</w:t>
      </w:r>
    </w:p>
    <w:p w:rsidR="00382054" w:rsidRPr="008423C5" w:rsidRDefault="000F188B" w:rsidP="00A518E8">
      <w:pPr>
        <w:pStyle w:val="1"/>
        <w:rPr>
          <w:sz w:val="24"/>
        </w:rPr>
      </w:pPr>
      <w:r w:rsidRPr="008423C5">
        <w:rPr>
          <w:sz w:val="24"/>
        </w:rPr>
        <w:t>н</w:t>
      </w:r>
      <w:r w:rsidR="00B25116" w:rsidRPr="008423C5">
        <w:rPr>
          <w:sz w:val="24"/>
        </w:rPr>
        <w:t>а</w:t>
      </w:r>
      <w:r w:rsidRPr="008423C5">
        <w:rPr>
          <w:sz w:val="24"/>
        </w:rPr>
        <w:t xml:space="preserve"> </w:t>
      </w:r>
      <w:r w:rsidR="00B25116" w:rsidRPr="008423C5">
        <w:rPr>
          <w:sz w:val="24"/>
        </w:rPr>
        <w:t xml:space="preserve"> выполнение</w:t>
      </w:r>
      <w:r w:rsidRPr="008423C5">
        <w:rPr>
          <w:sz w:val="24"/>
        </w:rPr>
        <w:t xml:space="preserve"> </w:t>
      </w:r>
      <w:r w:rsidR="00B25116" w:rsidRPr="008423C5">
        <w:rPr>
          <w:sz w:val="24"/>
        </w:rPr>
        <w:t xml:space="preserve"> </w:t>
      </w:r>
      <w:r w:rsidR="00C65FF8" w:rsidRPr="008423C5">
        <w:rPr>
          <w:sz w:val="24"/>
        </w:rPr>
        <w:t>р</w:t>
      </w:r>
      <w:r w:rsidR="00B25116" w:rsidRPr="008423C5">
        <w:rPr>
          <w:sz w:val="24"/>
        </w:rPr>
        <w:t>абот</w:t>
      </w:r>
      <w:r w:rsidR="00660161" w:rsidRPr="008423C5">
        <w:rPr>
          <w:sz w:val="24"/>
        </w:rPr>
        <w:t xml:space="preserve"> </w:t>
      </w:r>
      <w:r w:rsidR="002460D3" w:rsidRPr="008423C5">
        <w:rPr>
          <w:i/>
          <w:sz w:val="24"/>
        </w:rPr>
        <w:t xml:space="preserve"> </w:t>
      </w:r>
      <w:r w:rsidR="005805F1" w:rsidRPr="005033C3">
        <w:rPr>
          <w:sz w:val="24"/>
        </w:rPr>
        <w:t>по</w:t>
      </w:r>
      <w:r w:rsidR="005805F1">
        <w:rPr>
          <w:i/>
          <w:sz w:val="24"/>
        </w:rPr>
        <w:t xml:space="preserve"> </w:t>
      </w:r>
      <w:r w:rsidR="005805F1">
        <w:rPr>
          <w:sz w:val="24"/>
        </w:rPr>
        <w:t>реконструкции</w:t>
      </w:r>
      <w:r w:rsidR="00771017" w:rsidRPr="006539E9">
        <w:rPr>
          <w:sz w:val="24"/>
        </w:rPr>
        <w:t xml:space="preserve"> строительных конструкций скользящих опор  </w:t>
      </w:r>
      <w:proofErr w:type="spellStart"/>
      <w:r w:rsidR="00771017" w:rsidRPr="006539E9">
        <w:rPr>
          <w:sz w:val="24"/>
        </w:rPr>
        <w:t>тепломагистрали</w:t>
      </w:r>
      <w:proofErr w:type="spellEnd"/>
      <w:r w:rsidR="005033C3">
        <w:rPr>
          <w:sz w:val="24"/>
        </w:rPr>
        <w:t xml:space="preserve"> № 1</w:t>
      </w:r>
      <w:r w:rsidR="00771017" w:rsidRPr="006539E9">
        <w:rPr>
          <w:sz w:val="24"/>
        </w:rPr>
        <w:t xml:space="preserve"> </w:t>
      </w:r>
      <w:r w:rsidR="005033C3">
        <w:rPr>
          <w:sz w:val="24"/>
        </w:rPr>
        <w:t>«</w:t>
      </w:r>
      <w:r w:rsidR="00A518E8">
        <w:rPr>
          <w:sz w:val="24"/>
        </w:rPr>
        <w:t xml:space="preserve">от </w:t>
      </w:r>
      <w:r w:rsidR="00771017" w:rsidRPr="006539E9">
        <w:rPr>
          <w:sz w:val="24"/>
        </w:rPr>
        <w:t xml:space="preserve">ГРЭС-1 </w:t>
      </w:r>
      <w:r w:rsidR="00A518E8">
        <w:rPr>
          <w:sz w:val="24"/>
        </w:rPr>
        <w:t>до</w:t>
      </w:r>
      <w:r w:rsidR="00771017" w:rsidRPr="006539E9">
        <w:rPr>
          <w:sz w:val="24"/>
        </w:rPr>
        <w:t xml:space="preserve"> ПКТС</w:t>
      </w:r>
      <w:r w:rsidR="005033C3">
        <w:rPr>
          <w:sz w:val="24"/>
        </w:rPr>
        <w:t>»</w:t>
      </w:r>
      <w:r w:rsidR="00771017" w:rsidRPr="006539E9">
        <w:rPr>
          <w:sz w:val="24"/>
        </w:rPr>
        <w:t xml:space="preserve"> </w:t>
      </w:r>
      <w:r w:rsidR="00771017">
        <w:rPr>
          <w:sz w:val="24"/>
        </w:rPr>
        <w:t>(СО</w:t>
      </w:r>
      <w:r w:rsidR="00A518E8">
        <w:rPr>
          <w:sz w:val="24"/>
        </w:rPr>
        <w:t>17</w:t>
      </w:r>
      <w:r w:rsidR="00771017">
        <w:rPr>
          <w:sz w:val="24"/>
        </w:rPr>
        <w:t>-</w:t>
      </w:r>
      <w:r w:rsidR="00A518E8">
        <w:rPr>
          <w:sz w:val="24"/>
        </w:rPr>
        <w:t>4</w:t>
      </w:r>
      <w:r w:rsidR="00771017">
        <w:rPr>
          <w:sz w:val="24"/>
        </w:rPr>
        <w:t>, СО</w:t>
      </w:r>
      <w:r w:rsidR="00A518E8">
        <w:rPr>
          <w:sz w:val="24"/>
        </w:rPr>
        <w:t>38</w:t>
      </w:r>
      <w:r w:rsidR="00771017" w:rsidRPr="006539E9">
        <w:rPr>
          <w:sz w:val="24"/>
        </w:rPr>
        <w:t>-</w:t>
      </w:r>
      <w:r w:rsidR="00A518E8">
        <w:rPr>
          <w:sz w:val="24"/>
        </w:rPr>
        <w:t>6</w:t>
      </w:r>
      <w:r w:rsidR="00771017" w:rsidRPr="006539E9">
        <w:rPr>
          <w:sz w:val="24"/>
        </w:rPr>
        <w:t>)</w:t>
      </w:r>
      <w:r w:rsidR="00771017">
        <w:rPr>
          <w:sz w:val="24"/>
        </w:rPr>
        <w:t xml:space="preserve"> и </w:t>
      </w:r>
      <w:proofErr w:type="spellStart"/>
      <w:r w:rsidR="00771017">
        <w:rPr>
          <w:sz w:val="24"/>
        </w:rPr>
        <w:t>тепломагистрали</w:t>
      </w:r>
      <w:proofErr w:type="spellEnd"/>
      <w:r w:rsidR="00771017">
        <w:rPr>
          <w:sz w:val="24"/>
        </w:rPr>
        <w:t xml:space="preserve"> </w:t>
      </w:r>
      <w:r w:rsidR="005033C3">
        <w:rPr>
          <w:sz w:val="24"/>
        </w:rPr>
        <w:t>№ 4  «</w:t>
      </w:r>
      <w:r w:rsidR="00A518E8">
        <w:rPr>
          <w:sz w:val="24"/>
        </w:rPr>
        <w:t xml:space="preserve">от </w:t>
      </w:r>
      <w:r w:rsidR="00771017">
        <w:rPr>
          <w:sz w:val="24"/>
        </w:rPr>
        <w:t xml:space="preserve">ГРЭС-2 </w:t>
      </w:r>
      <w:r w:rsidR="00A518E8">
        <w:rPr>
          <w:sz w:val="24"/>
        </w:rPr>
        <w:t>до</w:t>
      </w:r>
      <w:r w:rsidR="00771017">
        <w:rPr>
          <w:sz w:val="24"/>
        </w:rPr>
        <w:t xml:space="preserve"> </w:t>
      </w:r>
      <w:r w:rsidR="00A518E8">
        <w:rPr>
          <w:sz w:val="24"/>
        </w:rPr>
        <w:t>В</w:t>
      </w:r>
      <w:r w:rsidR="00542E3F">
        <w:rPr>
          <w:sz w:val="24"/>
        </w:rPr>
        <w:t>осточного жилого района</w:t>
      </w:r>
      <w:r w:rsidR="005033C3">
        <w:rPr>
          <w:sz w:val="24"/>
        </w:rPr>
        <w:t>»</w:t>
      </w:r>
      <w:r w:rsidR="00771017">
        <w:rPr>
          <w:sz w:val="24"/>
        </w:rPr>
        <w:t xml:space="preserve"> (СО</w:t>
      </w:r>
      <w:r w:rsidR="00A518E8">
        <w:rPr>
          <w:sz w:val="24"/>
        </w:rPr>
        <w:t>2</w:t>
      </w:r>
      <w:r w:rsidR="00771017">
        <w:rPr>
          <w:sz w:val="24"/>
        </w:rPr>
        <w:t>-</w:t>
      </w:r>
      <w:r w:rsidR="00A518E8">
        <w:rPr>
          <w:sz w:val="24"/>
        </w:rPr>
        <w:t>5, СО2-7</w:t>
      </w:r>
      <w:r w:rsidR="00771017">
        <w:rPr>
          <w:sz w:val="24"/>
        </w:rPr>
        <w:t>)</w:t>
      </w:r>
      <w:r w:rsidRPr="008423C5">
        <w:rPr>
          <w:sz w:val="24"/>
        </w:rPr>
        <w:t xml:space="preserve"> О</w:t>
      </w:r>
      <w:r w:rsidR="00A518E8">
        <w:rPr>
          <w:sz w:val="24"/>
        </w:rPr>
        <w:t>О</w:t>
      </w:r>
      <w:r w:rsidRPr="008423C5">
        <w:rPr>
          <w:sz w:val="24"/>
        </w:rPr>
        <w:t xml:space="preserve">О  </w:t>
      </w:r>
      <w:r w:rsidR="00E65D70" w:rsidRPr="008423C5">
        <w:rPr>
          <w:sz w:val="24"/>
        </w:rPr>
        <w:t>«</w:t>
      </w:r>
      <w:r w:rsidR="007E3126" w:rsidRPr="008423C5">
        <w:rPr>
          <w:sz w:val="24"/>
        </w:rPr>
        <w:t>С</w:t>
      </w:r>
      <w:r w:rsidR="00A518E8">
        <w:rPr>
          <w:sz w:val="24"/>
        </w:rPr>
        <w:t>ГЭС»</w:t>
      </w:r>
      <w:r w:rsidR="00C65FF8" w:rsidRPr="008423C5">
        <w:rPr>
          <w:sz w:val="24"/>
        </w:rPr>
        <w:t>.</w:t>
      </w:r>
    </w:p>
    <w:p w:rsidR="001451EE" w:rsidRPr="0080672D" w:rsidRDefault="001451EE" w:rsidP="00CC48AD">
      <w:pPr>
        <w:jc w:val="center"/>
      </w:pPr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40"/>
        <w:gridCol w:w="4543"/>
        <w:gridCol w:w="6657"/>
        <w:gridCol w:w="2948"/>
      </w:tblGrid>
      <w:tr w:rsidR="00B25116" w:rsidRPr="009F03B7" w:rsidTr="002640A0">
        <w:trPr>
          <w:trHeight w:val="701"/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7E1843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</w:t>
            </w:r>
            <w:r w:rsidR="007E1843">
              <w:rPr>
                <w:b/>
                <w:sz w:val="22"/>
                <w:szCs w:val="22"/>
              </w:rPr>
              <w:t>,</w:t>
            </w:r>
            <w:r w:rsidRPr="009F03B7">
              <w:rPr>
                <w:b/>
                <w:sz w:val="22"/>
                <w:szCs w:val="22"/>
              </w:rPr>
              <w:t xml:space="preserve"> услуг (ремонты оборудования, испытания, строительные работы и т.п.)</w:t>
            </w:r>
            <w:r w:rsidR="007E1843">
              <w:rPr>
                <w:b/>
                <w:sz w:val="22"/>
                <w:szCs w:val="22"/>
              </w:rPr>
              <w:t xml:space="preserve"> и товаров</w:t>
            </w:r>
          </w:p>
        </w:tc>
      </w:tr>
      <w:tr w:rsidR="00B25116" w:rsidRPr="009F03B7" w:rsidTr="002640A0">
        <w:trPr>
          <w:trHeight w:val="4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9F03B7" w:rsidTr="002640A0">
        <w:trPr>
          <w:trHeight w:val="87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B25116" w:rsidRPr="004746D2" w:rsidRDefault="00771017" w:rsidP="00542E3F">
            <w:pPr>
              <w:ind w:right="128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Тепломагистраль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D93E0B">
              <w:rPr>
                <w:color w:val="000000"/>
                <w:sz w:val="22"/>
              </w:rPr>
              <w:t xml:space="preserve"> №1 </w:t>
            </w:r>
            <w:r w:rsidR="00542E3F">
              <w:rPr>
                <w:color w:val="000000"/>
                <w:sz w:val="22"/>
              </w:rPr>
              <w:t>«</w:t>
            </w:r>
            <w:r w:rsidR="00A518E8">
              <w:rPr>
                <w:color w:val="000000"/>
                <w:sz w:val="22"/>
              </w:rPr>
              <w:t xml:space="preserve">от </w:t>
            </w:r>
            <w:r>
              <w:rPr>
                <w:color w:val="000000"/>
                <w:sz w:val="22"/>
              </w:rPr>
              <w:t xml:space="preserve">ГРЭС-1 </w:t>
            </w:r>
            <w:r w:rsidR="00A518E8">
              <w:rPr>
                <w:color w:val="000000"/>
                <w:sz w:val="22"/>
              </w:rPr>
              <w:t>до</w:t>
            </w:r>
            <w:r>
              <w:rPr>
                <w:color w:val="000000"/>
                <w:sz w:val="22"/>
              </w:rPr>
              <w:t xml:space="preserve"> </w:t>
            </w:r>
            <w:r w:rsidRPr="004746D2">
              <w:rPr>
                <w:color w:val="000000"/>
                <w:sz w:val="22"/>
              </w:rPr>
              <w:t>ПКТС</w:t>
            </w:r>
            <w:r w:rsidR="00542E3F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 xml:space="preserve"> (</w:t>
            </w:r>
            <w:r w:rsidR="00A518E8">
              <w:t>СО17-4, СО38</w:t>
            </w:r>
            <w:r w:rsidR="00A518E8" w:rsidRPr="006539E9">
              <w:t>-</w:t>
            </w:r>
            <w:r w:rsidR="00A518E8">
              <w:t>6</w:t>
            </w:r>
            <w:r>
              <w:rPr>
                <w:sz w:val="22"/>
                <w:szCs w:val="22"/>
              </w:rPr>
              <w:t xml:space="preserve">) и </w:t>
            </w:r>
            <w:proofErr w:type="spellStart"/>
            <w:r>
              <w:rPr>
                <w:sz w:val="22"/>
                <w:szCs w:val="22"/>
              </w:rPr>
              <w:t>тепломагистраль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3E0B">
              <w:rPr>
                <w:sz w:val="22"/>
                <w:szCs w:val="22"/>
              </w:rPr>
              <w:t>№</w:t>
            </w:r>
            <w:r w:rsidR="005033C3">
              <w:rPr>
                <w:sz w:val="22"/>
                <w:szCs w:val="22"/>
              </w:rPr>
              <w:t xml:space="preserve">4 </w:t>
            </w:r>
            <w:r w:rsidR="00A518E8">
              <w:rPr>
                <w:color w:val="000000"/>
                <w:sz w:val="22"/>
              </w:rPr>
              <w:t xml:space="preserve"> </w:t>
            </w:r>
            <w:r w:rsidR="00542E3F">
              <w:rPr>
                <w:color w:val="000000"/>
                <w:sz w:val="22"/>
              </w:rPr>
              <w:t>«</w:t>
            </w:r>
            <w:r w:rsidR="00A518E8">
              <w:rPr>
                <w:color w:val="000000"/>
                <w:sz w:val="22"/>
              </w:rPr>
              <w:t xml:space="preserve">от </w:t>
            </w:r>
            <w:r>
              <w:rPr>
                <w:color w:val="000000"/>
                <w:sz w:val="22"/>
              </w:rPr>
              <w:t xml:space="preserve">ГРЭС-2 </w:t>
            </w:r>
            <w:r w:rsidR="00A518E8">
              <w:rPr>
                <w:color w:val="000000"/>
                <w:sz w:val="22"/>
              </w:rPr>
              <w:t>до</w:t>
            </w:r>
            <w:r>
              <w:rPr>
                <w:color w:val="000000"/>
                <w:sz w:val="22"/>
              </w:rPr>
              <w:t xml:space="preserve"> </w:t>
            </w:r>
            <w:r w:rsidR="00A518E8">
              <w:rPr>
                <w:color w:val="000000"/>
                <w:sz w:val="22"/>
              </w:rPr>
              <w:t>В</w:t>
            </w:r>
            <w:r w:rsidR="00542E3F">
              <w:rPr>
                <w:color w:val="000000"/>
                <w:sz w:val="22"/>
              </w:rPr>
              <w:t>осточного жилого района»</w:t>
            </w:r>
            <w:r>
              <w:rPr>
                <w:color w:val="000000"/>
                <w:sz w:val="22"/>
              </w:rPr>
              <w:t xml:space="preserve"> </w:t>
            </w:r>
            <w:r w:rsidR="00542E3F">
              <w:rPr>
                <w:color w:val="000000"/>
                <w:sz w:val="22"/>
              </w:rPr>
              <w:t xml:space="preserve">(далее ГРЭС-2 до ВЖР) </w:t>
            </w:r>
            <w:r>
              <w:rPr>
                <w:color w:val="000000"/>
                <w:sz w:val="22"/>
              </w:rPr>
              <w:t>(</w:t>
            </w:r>
            <w:r w:rsidR="00A518E8">
              <w:t>СО2-5, СО2-7</w:t>
            </w:r>
            <w:r>
              <w:rPr>
                <w:color w:val="000000"/>
                <w:sz w:val="22"/>
              </w:rPr>
              <w:t xml:space="preserve">) </w:t>
            </w:r>
            <w:r w:rsidRPr="004746D2">
              <w:rPr>
                <w:color w:val="000000"/>
                <w:sz w:val="22"/>
              </w:rPr>
              <w:t>О</w:t>
            </w:r>
            <w:r w:rsidR="00A518E8">
              <w:rPr>
                <w:color w:val="000000"/>
                <w:sz w:val="22"/>
              </w:rPr>
              <w:t>О</w:t>
            </w:r>
            <w:r w:rsidRPr="004746D2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 </w:t>
            </w:r>
            <w:r w:rsidRPr="004746D2"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>С</w:t>
            </w:r>
            <w:r w:rsidR="00A518E8">
              <w:rPr>
                <w:color w:val="000000"/>
                <w:sz w:val="22"/>
              </w:rPr>
              <w:t>ГЭС</w:t>
            </w:r>
            <w:r>
              <w:rPr>
                <w:color w:val="000000"/>
                <w:sz w:val="22"/>
              </w:rPr>
              <w:t>»</w:t>
            </w:r>
            <w:r w:rsidRPr="004746D2">
              <w:rPr>
                <w:color w:val="000000"/>
                <w:sz w:val="22"/>
              </w:rPr>
              <w:t>.</w:t>
            </w:r>
          </w:p>
        </w:tc>
      </w:tr>
      <w:tr w:rsidR="001451EE" w:rsidRPr="009F03B7" w:rsidTr="002640A0">
        <w:trPr>
          <w:trHeight w:val="847"/>
        </w:trPr>
        <w:tc>
          <w:tcPr>
            <w:tcW w:w="540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9605" w:type="dxa"/>
            <w:gridSpan w:val="2"/>
            <w:vAlign w:val="center"/>
          </w:tcPr>
          <w:p w:rsidR="009B6D01" w:rsidRPr="004746D2" w:rsidRDefault="004746D2" w:rsidP="00A518E8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4746D2">
              <w:rPr>
                <w:color w:val="000000"/>
                <w:sz w:val="22"/>
              </w:rPr>
              <w:t xml:space="preserve">628426, </w:t>
            </w:r>
            <w:r w:rsidR="00EB5507">
              <w:rPr>
                <w:color w:val="000000"/>
                <w:sz w:val="22"/>
              </w:rPr>
              <w:t xml:space="preserve">Россия, </w:t>
            </w:r>
            <w:r w:rsidR="00EB5507" w:rsidRPr="004746D2">
              <w:rPr>
                <w:color w:val="000000"/>
                <w:sz w:val="22"/>
              </w:rPr>
              <w:t xml:space="preserve">Тюменская область, </w:t>
            </w:r>
            <w:r w:rsidRPr="004746D2">
              <w:rPr>
                <w:color w:val="000000"/>
                <w:sz w:val="22"/>
              </w:rPr>
              <w:t xml:space="preserve">Ханты-Мансийский автономный округ, </w:t>
            </w:r>
            <w:proofErr w:type="gramStart"/>
            <w:r w:rsidRPr="004746D2">
              <w:rPr>
                <w:color w:val="000000"/>
                <w:sz w:val="22"/>
              </w:rPr>
              <w:t>г</w:t>
            </w:r>
            <w:proofErr w:type="gramEnd"/>
            <w:r w:rsidRPr="004746D2">
              <w:rPr>
                <w:color w:val="000000"/>
                <w:sz w:val="22"/>
              </w:rPr>
              <w:t>.</w:t>
            </w:r>
            <w:r w:rsidR="00EB5507">
              <w:rPr>
                <w:color w:val="000000"/>
                <w:sz w:val="22"/>
              </w:rPr>
              <w:t xml:space="preserve"> </w:t>
            </w:r>
            <w:r w:rsidRPr="004746D2">
              <w:rPr>
                <w:color w:val="000000"/>
                <w:sz w:val="22"/>
              </w:rPr>
              <w:t>Сургут</w:t>
            </w:r>
          </w:p>
        </w:tc>
      </w:tr>
      <w:tr w:rsidR="001451EE" w:rsidRPr="009F03B7" w:rsidTr="00200C43">
        <w:trPr>
          <w:trHeight w:val="355"/>
        </w:trPr>
        <w:tc>
          <w:tcPr>
            <w:tcW w:w="540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1451EE" w:rsidRPr="009F03B7" w:rsidRDefault="001451EE" w:rsidP="00E1444E">
            <w:pPr>
              <w:ind w:left="-108" w:firstLine="108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9605" w:type="dxa"/>
            <w:gridSpan w:val="2"/>
            <w:vAlign w:val="center"/>
          </w:tcPr>
          <w:p w:rsidR="00200C43" w:rsidRDefault="00200C43" w:rsidP="00771017">
            <w:pPr>
              <w:ind w:right="128"/>
              <w:rPr>
                <w:sz w:val="22"/>
                <w:szCs w:val="22"/>
              </w:rPr>
            </w:pPr>
          </w:p>
          <w:p w:rsidR="00771017" w:rsidRPr="00577FC4" w:rsidRDefault="00771017" w:rsidP="00771017">
            <w:pPr>
              <w:ind w:right="128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Магистральные  тепловые  сети </w:t>
            </w:r>
            <w:r w:rsidRPr="00B73F2F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надземным 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>способом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 прокладки, расположенные</w:t>
            </w:r>
            <w:r>
              <w:rPr>
                <w:sz w:val="22"/>
                <w:szCs w:val="22"/>
              </w:rPr>
              <w:t xml:space="preserve"> в</w:t>
            </w:r>
            <w:r w:rsidRPr="00B73F2F">
              <w:rPr>
                <w:sz w:val="22"/>
                <w:szCs w:val="22"/>
              </w:rPr>
              <w:t xml:space="preserve"> </w:t>
            </w:r>
            <w:proofErr w:type="gramStart"/>
            <w:r w:rsidRPr="00B73F2F">
              <w:rPr>
                <w:sz w:val="22"/>
                <w:szCs w:val="22"/>
              </w:rPr>
              <w:t>г</w:t>
            </w:r>
            <w:proofErr w:type="gramEnd"/>
            <w:r w:rsidRPr="00B73F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>Сургут</w:t>
            </w:r>
            <w:r>
              <w:rPr>
                <w:sz w:val="22"/>
                <w:szCs w:val="22"/>
              </w:rPr>
              <w:t>:</w:t>
            </w:r>
          </w:p>
          <w:p w:rsidR="00771017" w:rsidRPr="006B5ECD" w:rsidRDefault="00771017" w:rsidP="0077101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тепломагистраль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5033C3">
              <w:rPr>
                <w:color w:val="000000"/>
                <w:sz w:val="22"/>
              </w:rPr>
              <w:t>№ 1</w:t>
            </w:r>
            <w:r w:rsidRPr="00B73F2F">
              <w:rPr>
                <w:color w:val="000000"/>
                <w:sz w:val="22"/>
                <w:szCs w:val="22"/>
              </w:rPr>
              <w:t xml:space="preserve"> </w:t>
            </w:r>
            <w:r w:rsidR="00A518E8">
              <w:rPr>
                <w:color w:val="000000"/>
                <w:sz w:val="22"/>
                <w:szCs w:val="22"/>
              </w:rPr>
              <w:t xml:space="preserve">от </w:t>
            </w:r>
            <w:r w:rsidRPr="00B73F2F">
              <w:rPr>
                <w:color w:val="000000"/>
                <w:sz w:val="22"/>
              </w:rPr>
              <w:t xml:space="preserve">ГРЭС-1 </w:t>
            </w:r>
            <w:r w:rsidR="00A518E8">
              <w:rPr>
                <w:color w:val="000000"/>
                <w:sz w:val="22"/>
              </w:rPr>
              <w:t>до</w:t>
            </w:r>
            <w:r>
              <w:rPr>
                <w:color w:val="000000"/>
                <w:sz w:val="22"/>
              </w:rPr>
              <w:t xml:space="preserve"> </w:t>
            </w:r>
            <w:r w:rsidRPr="00B73F2F">
              <w:rPr>
                <w:color w:val="000000"/>
                <w:sz w:val="22"/>
              </w:rPr>
              <w:t>ПКТС</w:t>
            </w:r>
            <w:r>
              <w:rPr>
                <w:color w:val="000000"/>
                <w:sz w:val="22"/>
              </w:rPr>
              <w:t>: общая  длина  трассы – 6 663м; условный  диаметр  трубопроводов 2Д</w:t>
            </w:r>
            <w:r>
              <w:rPr>
                <w:color w:val="000000"/>
                <w:sz w:val="22"/>
                <w:vertAlign w:val="subscript"/>
              </w:rPr>
              <w:t>у</w:t>
            </w:r>
            <w:r>
              <w:rPr>
                <w:color w:val="000000"/>
                <w:sz w:val="22"/>
              </w:rPr>
              <w:t xml:space="preserve">1200 – </w:t>
            </w:r>
            <w:smartTag w:uri="urn:schemas-microsoft-com:office:smarttags" w:element="metricconverter">
              <w:smartTagPr>
                <w:attr w:name="ProductID" w:val="5 223 м"/>
              </w:smartTagPr>
              <w:r>
                <w:rPr>
                  <w:color w:val="000000"/>
                  <w:sz w:val="22"/>
                </w:rPr>
                <w:t>5 223 м</w:t>
              </w:r>
            </w:smartTag>
            <w:r>
              <w:rPr>
                <w:color w:val="000000"/>
                <w:sz w:val="22"/>
              </w:rPr>
              <w:t>., 2Д</w:t>
            </w:r>
            <w:r w:rsidRPr="001233C2">
              <w:rPr>
                <w:color w:val="000000"/>
                <w:sz w:val="22"/>
                <w:vertAlign w:val="subscript"/>
              </w:rPr>
              <w:t>у</w:t>
            </w:r>
            <w:r>
              <w:rPr>
                <w:color w:val="000000"/>
                <w:sz w:val="22"/>
              </w:rPr>
              <w:t xml:space="preserve"> 1000 – </w:t>
            </w:r>
            <w:smartTag w:uri="urn:schemas-microsoft-com:office:smarttags" w:element="metricconverter">
              <w:smartTagPr>
                <w:attr w:name="ProductID" w:val="1 440 м"/>
              </w:smartTagPr>
              <w:r>
                <w:rPr>
                  <w:color w:val="000000"/>
                  <w:sz w:val="22"/>
                </w:rPr>
                <w:t>1 440 м</w:t>
              </w:r>
            </w:smartTag>
            <w:r>
              <w:rPr>
                <w:color w:val="000000"/>
                <w:sz w:val="22"/>
              </w:rPr>
              <w:t xml:space="preserve">.; </w:t>
            </w:r>
            <w:r>
              <w:rPr>
                <w:sz w:val="22"/>
                <w:szCs w:val="22"/>
              </w:rPr>
              <w:t>скользящие опоры по сер.4.903-10;</w:t>
            </w:r>
            <w:r>
              <w:rPr>
                <w:color w:val="000000"/>
                <w:sz w:val="22"/>
              </w:rPr>
              <w:t xml:space="preserve"> теплоноситель – вода; расчетные  параметры: давление – 16 кгс/см</w:t>
            </w:r>
            <w:proofErr w:type="gramStart"/>
            <w:r w:rsidRPr="001C1A5E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>
              <w:rPr>
                <w:color w:val="000000"/>
                <w:sz w:val="22"/>
              </w:rPr>
              <w:t>, температура – 112/70</w:t>
            </w:r>
            <w:r w:rsidRPr="001C1A5E">
              <w:rPr>
                <w:color w:val="000000"/>
                <w:sz w:val="22"/>
                <w:vertAlign w:val="superscript"/>
              </w:rPr>
              <w:t>о</w:t>
            </w:r>
            <w:r>
              <w:rPr>
                <w:color w:val="000000"/>
                <w:sz w:val="22"/>
              </w:rPr>
              <w:t xml:space="preserve">С; </w:t>
            </w:r>
            <w:r w:rsidRPr="00B73F2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 ввода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>эксплуатацию – 1983г</w:t>
            </w:r>
            <w:r>
              <w:rPr>
                <w:sz w:val="22"/>
                <w:szCs w:val="22"/>
              </w:rPr>
              <w:t xml:space="preserve">. </w:t>
            </w:r>
            <w:r w:rsidRPr="005805F1">
              <w:rPr>
                <w:sz w:val="22"/>
                <w:szCs w:val="22"/>
              </w:rPr>
              <w:t>Техническое состояние опоры СО</w:t>
            </w:r>
            <w:r w:rsidR="005805F1" w:rsidRPr="005805F1">
              <w:rPr>
                <w:sz w:val="22"/>
                <w:szCs w:val="22"/>
              </w:rPr>
              <w:t>17</w:t>
            </w:r>
            <w:r w:rsidRPr="005805F1">
              <w:rPr>
                <w:sz w:val="22"/>
                <w:szCs w:val="22"/>
              </w:rPr>
              <w:t>-</w:t>
            </w:r>
            <w:r w:rsidR="005805F1" w:rsidRPr="005805F1">
              <w:rPr>
                <w:sz w:val="22"/>
                <w:szCs w:val="22"/>
              </w:rPr>
              <w:t>4</w:t>
            </w:r>
            <w:r w:rsidRPr="006B5ECD">
              <w:rPr>
                <w:sz w:val="22"/>
                <w:szCs w:val="22"/>
              </w:rPr>
              <w:t>: опорная подушка из монолитн</w:t>
            </w:r>
            <w:r w:rsidR="007A066C" w:rsidRPr="006B5ECD">
              <w:rPr>
                <w:sz w:val="22"/>
                <w:szCs w:val="22"/>
              </w:rPr>
              <w:t xml:space="preserve">ого ж/бетона имеет </w:t>
            </w:r>
            <w:r w:rsidRPr="006B5ECD">
              <w:rPr>
                <w:sz w:val="22"/>
                <w:szCs w:val="22"/>
              </w:rPr>
              <w:t>разрушения</w:t>
            </w:r>
            <w:r w:rsidR="007A066C" w:rsidRPr="006B5ECD">
              <w:rPr>
                <w:sz w:val="22"/>
                <w:szCs w:val="22"/>
              </w:rPr>
              <w:t xml:space="preserve"> защитного слоя</w:t>
            </w:r>
            <w:r w:rsidR="00ED5171" w:rsidRPr="006B5ECD">
              <w:rPr>
                <w:sz w:val="22"/>
                <w:szCs w:val="22"/>
              </w:rPr>
              <w:t xml:space="preserve"> бетона; разрушения в месте сопряжения одной сваи с опорной подушкой; металлическая опорная конструкция высотой 6 метров теряет устойчивость;</w:t>
            </w:r>
            <w:r w:rsidRPr="006B5ECD">
              <w:rPr>
                <w:sz w:val="22"/>
                <w:szCs w:val="22"/>
              </w:rPr>
              <w:t xml:space="preserve"> опора 4-х свайная.</w:t>
            </w:r>
            <w:r w:rsidR="00ED5171" w:rsidRPr="006B5ECD">
              <w:rPr>
                <w:sz w:val="22"/>
                <w:szCs w:val="22"/>
              </w:rPr>
              <w:t xml:space="preserve"> Техническое состояние опоры СО38-6: </w:t>
            </w:r>
            <w:r w:rsidR="00BF70F6" w:rsidRPr="006B5ECD">
              <w:rPr>
                <w:sz w:val="22"/>
                <w:szCs w:val="22"/>
              </w:rPr>
              <w:t xml:space="preserve">сетка трещин по боковой поверхности монолитной железобетонной подушки </w:t>
            </w:r>
            <w:r w:rsidR="00161293" w:rsidRPr="006B5ECD">
              <w:rPr>
                <w:sz w:val="22"/>
                <w:szCs w:val="22"/>
              </w:rPr>
              <w:t>с раскрытием до 1,0 мм</w:t>
            </w:r>
            <w:r w:rsidR="00BF70F6" w:rsidRPr="006B5ECD">
              <w:rPr>
                <w:sz w:val="22"/>
                <w:szCs w:val="22"/>
              </w:rPr>
              <w:t>, разрушение края ростверка; опора 3-х свайная.</w:t>
            </w:r>
          </w:p>
          <w:p w:rsidR="00275BF1" w:rsidRPr="00275BF1" w:rsidRDefault="00771017" w:rsidP="005033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тепломагистраль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33C3">
              <w:rPr>
                <w:sz w:val="22"/>
                <w:szCs w:val="22"/>
              </w:rPr>
              <w:t xml:space="preserve">№ 4 </w:t>
            </w:r>
            <w:r w:rsidR="00A518E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ГРЭС-2 </w:t>
            </w:r>
            <w:r w:rsidR="00A518E8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A518E8">
              <w:rPr>
                <w:sz w:val="22"/>
                <w:szCs w:val="22"/>
              </w:rPr>
              <w:t>ВЖР</w:t>
            </w:r>
            <w:r>
              <w:rPr>
                <w:sz w:val="22"/>
                <w:szCs w:val="22"/>
              </w:rPr>
              <w:t xml:space="preserve">: общая длина трассы – </w:t>
            </w:r>
            <w:r w:rsidR="00A518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A518E8">
              <w:rPr>
                <w:sz w:val="22"/>
                <w:szCs w:val="22"/>
              </w:rPr>
              <w:t>943</w:t>
            </w:r>
            <w:r>
              <w:rPr>
                <w:sz w:val="22"/>
                <w:szCs w:val="22"/>
              </w:rPr>
              <w:t xml:space="preserve">м; условный диаметр трубопроводов </w:t>
            </w:r>
            <w:r w:rsidR="00A518E8">
              <w:rPr>
                <w:sz w:val="22"/>
                <w:szCs w:val="22"/>
              </w:rPr>
              <w:t xml:space="preserve">2Ду1000 – 5 166м,  </w:t>
            </w:r>
            <w:r>
              <w:rPr>
                <w:sz w:val="22"/>
                <w:szCs w:val="22"/>
              </w:rPr>
              <w:t xml:space="preserve">2Ду800 – </w:t>
            </w:r>
            <w:r w:rsidR="00A518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A518E8">
              <w:rPr>
                <w:sz w:val="22"/>
                <w:szCs w:val="22"/>
              </w:rPr>
              <w:t>777</w:t>
            </w:r>
            <w:r>
              <w:rPr>
                <w:sz w:val="22"/>
                <w:szCs w:val="22"/>
              </w:rPr>
              <w:t xml:space="preserve">м; скользящие опоры по </w:t>
            </w:r>
            <w:r w:rsidRPr="00A518E8">
              <w:rPr>
                <w:sz w:val="22"/>
                <w:szCs w:val="22"/>
              </w:rPr>
              <w:t>с.4.903-10</w:t>
            </w:r>
            <w:r>
              <w:rPr>
                <w:sz w:val="22"/>
                <w:szCs w:val="22"/>
              </w:rPr>
              <w:t>; теплоноситель – вода; расчетные параметры: давление – 16кгс</w:t>
            </w:r>
            <w:r w:rsidRPr="009453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температура – 150</w:t>
            </w:r>
            <w:r w:rsidRPr="009453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70</w:t>
            </w:r>
            <w:r w:rsidRPr="001C1A5E">
              <w:rPr>
                <w:color w:val="000000"/>
                <w:sz w:val="22"/>
                <w:vertAlign w:val="superscript"/>
              </w:rPr>
              <w:t xml:space="preserve"> </w:t>
            </w:r>
            <w:proofErr w:type="spellStart"/>
            <w:r w:rsidRPr="001C1A5E">
              <w:rPr>
                <w:color w:val="000000"/>
                <w:sz w:val="22"/>
                <w:vertAlign w:val="superscript"/>
              </w:rPr>
              <w:t>о</w:t>
            </w:r>
            <w:r>
              <w:rPr>
                <w:color w:val="000000"/>
                <w:sz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B73F2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 ввода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</w:t>
            </w:r>
            <w:r w:rsidRPr="00B73F2F">
              <w:rPr>
                <w:sz w:val="22"/>
                <w:szCs w:val="22"/>
              </w:rPr>
              <w:t>экс</w:t>
            </w:r>
            <w:r>
              <w:rPr>
                <w:sz w:val="22"/>
                <w:szCs w:val="22"/>
              </w:rPr>
              <w:t xml:space="preserve">плуатацию – </w:t>
            </w:r>
            <w:r w:rsidRPr="006B5ECD">
              <w:rPr>
                <w:sz w:val="22"/>
                <w:szCs w:val="22"/>
              </w:rPr>
              <w:t>19</w:t>
            </w:r>
            <w:r w:rsidR="00A518E8" w:rsidRPr="006B5ECD">
              <w:rPr>
                <w:sz w:val="22"/>
                <w:szCs w:val="22"/>
              </w:rPr>
              <w:t>99</w:t>
            </w:r>
            <w:r w:rsidRPr="006B5ECD">
              <w:rPr>
                <w:sz w:val="22"/>
                <w:szCs w:val="22"/>
              </w:rPr>
              <w:t>г. Те</w:t>
            </w:r>
            <w:r w:rsidR="00392418" w:rsidRPr="006B5ECD">
              <w:rPr>
                <w:sz w:val="22"/>
                <w:szCs w:val="22"/>
              </w:rPr>
              <w:t>хническое состояние опор</w:t>
            </w:r>
            <w:r w:rsidR="00BF70F6" w:rsidRPr="006B5ECD">
              <w:rPr>
                <w:sz w:val="22"/>
                <w:szCs w:val="22"/>
              </w:rPr>
              <w:t xml:space="preserve"> СО2-5</w:t>
            </w:r>
            <w:r w:rsidR="00392418" w:rsidRPr="006B5ECD">
              <w:rPr>
                <w:sz w:val="22"/>
                <w:szCs w:val="22"/>
              </w:rPr>
              <w:t xml:space="preserve"> и СО2-7</w:t>
            </w:r>
            <w:r w:rsidR="00BF70F6" w:rsidRPr="006B5ECD">
              <w:rPr>
                <w:sz w:val="22"/>
                <w:szCs w:val="22"/>
              </w:rPr>
              <w:t>: значительное разрушение поверхностного слоя бетона с оголением арматуры и трещины по всей поверхности монолитной железобетонной подушки</w:t>
            </w:r>
            <w:r w:rsidR="00392418" w:rsidRPr="006B5ECD">
              <w:rPr>
                <w:sz w:val="22"/>
                <w:szCs w:val="22"/>
              </w:rPr>
              <w:t>, разрушения углов подушки до 15 см.</w:t>
            </w:r>
          </w:p>
        </w:tc>
      </w:tr>
      <w:tr w:rsidR="00B25116" w:rsidRPr="009F03B7" w:rsidTr="0018193F">
        <w:trPr>
          <w:trHeight w:val="1117"/>
        </w:trPr>
        <w:tc>
          <w:tcPr>
            <w:tcW w:w="540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200C43" w:rsidRDefault="00200C43" w:rsidP="007E1843">
            <w:pPr>
              <w:rPr>
                <w:sz w:val="22"/>
                <w:szCs w:val="22"/>
              </w:rPr>
            </w:pPr>
          </w:p>
          <w:p w:rsidR="00B25116" w:rsidRDefault="00B25116" w:rsidP="007E1843">
            <w:pPr>
              <w:rPr>
                <w:sz w:val="22"/>
                <w:szCs w:val="22"/>
              </w:rPr>
            </w:pPr>
            <w:proofErr w:type="gramStart"/>
            <w:r w:rsidRPr="009F03B7">
              <w:rPr>
                <w:sz w:val="22"/>
                <w:szCs w:val="22"/>
              </w:rPr>
              <w:t xml:space="preserve">Наименование </w:t>
            </w:r>
            <w:r w:rsidR="007E1843">
              <w:rPr>
                <w:sz w:val="22"/>
                <w:szCs w:val="22"/>
              </w:rPr>
              <w:t>закупки (р</w:t>
            </w:r>
            <w:r w:rsidRPr="009F03B7">
              <w:rPr>
                <w:sz w:val="22"/>
                <w:szCs w:val="22"/>
              </w:rPr>
              <w:t>аботы</w:t>
            </w:r>
            <w:r w:rsidR="007E1843">
              <w:rPr>
                <w:sz w:val="22"/>
                <w:szCs w:val="22"/>
              </w:rPr>
              <w:t>, у</w:t>
            </w:r>
            <w:r w:rsidR="00491BEC" w:rsidRPr="009F03B7">
              <w:rPr>
                <w:sz w:val="22"/>
                <w:szCs w:val="22"/>
              </w:rPr>
              <w:t>слуг</w:t>
            </w:r>
            <w:r w:rsidR="007E1843">
              <w:rPr>
                <w:sz w:val="22"/>
                <w:szCs w:val="22"/>
              </w:rPr>
              <w:t xml:space="preserve">, товаров) </w:t>
            </w:r>
            <w:r w:rsidRPr="009F03B7">
              <w:rPr>
                <w:sz w:val="22"/>
                <w:szCs w:val="22"/>
              </w:rPr>
              <w:t xml:space="preserve"> (текущий, средний, капитальный, типовой сверхтиповой</w:t>
            </w:r>
            <w:r w:rsidR="00491BEC" w:rsidRPr="009F03B7">
              <w:rPr>
                <w:sz w:val="22"/>
                <w:szCs w:val="22"/>
              </w:rPr>
              <w:t xml:space="preserve"> ремонт</w:t>
            </w:r>
            <w:r w:rsidR="007E1843">
              <w:rPr>
                <w:sz w:val="22"/>
                <w:szCs w:val="22"/>
              </w:rPr>
              <w:t xml:space="preserve"> и </w:t>
            </w:r>
            <w:r w:rsidRPr="009F03B7">
              <w:rPr>
                <w:sz w:val="22"/>
                <w:szCs w:val="22"/>
              </w:rPr>
              <w:t xml:space="preserve"> </w:t>
            </w:r>
            <w:r w:rsidR="007E1843">
              <w:rPr>
                <w:sz w:val="22"/>
                <w:szCs w:val="22"/>
              </w:rPr>
              <w:t>техническое обслуживание</w:t>
            </w:r>
            <w:r w:rsidRPr="009F03B7">
              <w:rPr>
                <w:sz w:val="22"/>
                <w:szCs w:val="22"/>
              </w:rPr>
              <w:t>)</w:t>
            </w:r>
            <w:proofErr w:type="gramEnd"/>
          </w:p>
          <w:p w:rsidR="00200C43" w:rsidRPr="009F03B7" w:rsidRDefault="00200C43" w:rsidP="007E184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05" w:type="dxa"/>
            <w:gridSpan w:val="2"/>
            <w:vAlign w:val="center"/>
          </w:tcPr>
          <w:p w:rsidR="00200C43" w:rsidRDefault="00200C43" w:rsidP="00771017">
            <w:pPr>
              <w:ind w:right="128"/>
              <w:jc w:val="both"/>
              <w:rPr>
                <w:sz w:val="22"/>
                <w:szCs w:val="22"/>
              </w:rPr>
            </w:pPr>
          </w:p>
          <w:p w:rsidR="00771017" w:rsidRPr="00771017" w:rsidRDefault="0018193F" w:rsidP="00771017">
            <w:pPr>
              <w:ind w:right="128"/>
              <w:jc w:val="both"/>
              <w:rPr>
                <w:sz w:val="22"/>
                <w:szCs w:val="22"/>
              </w:rPr>
            </w:pPr>
            <w:r w:rsidRPr="00771017">
              <w:rPr>
                <w:sz w:val="22"/>
                <w:szCs w:val="22"/>
              </w:rPr>
              <w:t xml:space="preserve">Выполнение  работ </w:t>
            </w:r>
            <w:r w:rsidRPr="00771017">
              <w:rPr>
                <w:i/>
                <w:sz w:val="22"/>
                <w:szCs w:val="22"/>
              </w:rPr>
              <w:t xml:space="preserve"> </w:t>
            </w:r>
            <w:r w:rsidRPr="00771017">
              <w:rPr>
                <w:sz w:val="22"/>
                <w:szCs w:val="22"/>
              </w:rPr>
              <w:t xml:space="preserve">по  </w:t>
            </w:r>
            <w:r w:rsidR="005805F1">
              <w:rPr>
                <w:sz w:val="22"/>
                <w:szCs w:val="22"/>
              </w:rPr>
              <w:t>реконструкции</w:t>
            </w:r>
            <w:r w:rsidRPr="00771017">
              <w:rPr>
                <w:sz w:val="22"/>
                <w:szCs w:val="22"/>
              </w:rPr>
              <w:t xml:space="preserve">  </w:t>
            </w:r>
            <w:r w:rsidR="00771017" w:rsidRPr="00771017">
              <w:rPr>
                <w:sz w:val="22"/>
                <w:szCs w:val="22"/>
              </w:rPr>
              <w:t>строительных конструкций скользящих опор</w:t>
            </w:r>
            <w:r w:rsidRPr="00771017">
              <w:rPr>
                <w:sz w:val="22"/>
                <w:szCs w:val="22"/>
              </w:rPr>
              <w:t xml:space="preserve"> </w:t>
            </w:r>
            <w:proofErr w:type="spellStart"/>
            <w:r w:rsidR="00A518E8">
              <w:t>тепломагистрали</w:t>
            </w:r>
            <w:proofErr w:type="spellEnd"/>
            <w:r w:rsidRPr="00771017">
              <w:rPr>
                <w:sz w:val="22"/>
                <w:szCs w:val="22"/>
              </w:rPr>
              <w:t xml:space="preserve"> </w:t>
            </w:r>
            <w:r w:rsidR="00A518E8">
              <w:t xml:space="preserve">от </w:t>
            </w:r>
            <w:r w:rsidR="00A518E8" w:rsidRPr="006539E9">
              <w:t xml:space="preserve">ГРЭС-1 </w:t>
            </w:r>
            <w:r w:rsidR="00A518E8">
              <w:t>до</w:t>
            </w:r>
            <w:r w:rsidR="00A518E8" w:rsidRPr="006539E9">
              <w:t xml:space="preserve"> ПКТС </w:t>
            </w:r>
            <w:r w:rsidR="00A518E8">
              <w:t>(СО17-4, СО38</w:t>
            </w:r>
            <w:r w:rsidR="00A518E8" w:rsidRPr="006539E9">
              <w:t>-</w:t>
            </w:r>
            <w:r w:rsidR="00A518E8">
              <w:t>6</w:t>
            </w:r>
            <w:r w:rsidR="00A518E8" w:rsidRPr="006539E9">
              <w:t>)</w:t>
            </w:r>
            <w:r w:rsidR="00A518E8">
              <w:t xml:space="preserve"> и </w:t>
            </w:r>
            <w:proofErr w:type="spellStart"/>
            <w:r w:rsidR="00A518E8">
              <w:t>тепломагистрали</w:t>
            </w:r>
            <w:proofErr w:type="spellEnd"/>
            <w:r w:rsidR="00A518E8">
              <w:t xml:space="preserve"> от ГРЭС-2 до ВЖР (СО2-5, СО2-7) </w:t>
            </w:r>
            <w:r w:rsidR="00771017" w:rsidRPr="00771017">
              <w:rPr>
                <w:sz w:val="22"/>
                <w:szCs w:val="22"/>
              </w:rPr>
              <w:t xml:space="preserve">в соответствии  с  Приложениями №№ 1- 3  к  настоящему  техническому   заданию. </w:t>
            </w:r>
          </w:p>
          <w:p w:rsidR="004E60D7" w:rsidRPr="00771017" w:rsidRDefault="004E60D7" w:rsidP="00A55835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E1843" w:rsidRPr="009F03B7" w:rsidTr="000109B7">
        <w:trPr>
          <w:trHeight w:val="1064"/>
        </w:trPr>
        <w:tc>
          <w:tcPr>
            <w:tcW w:w="540" w:type="dxa"/>
            <w:vAlign w:val="center"/>
          </w:tcPr>
          <w:p w:rsidR="007E1843" w:rsidRPr="009F03B7" w:rsidRDefault="007E184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7E1843" w:rsidRPr="009F03B7" w:rsidRDefault="007E1843" w:rsidP="007E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закупки (конечный результат)</w:t>
            </w:r>
          </w:p>
        </w:tc>
        <w:tc>
          <w:tcPr>
            <w:tcW w:w="9605" w:type="dxa"/>
            <w:gridSpan w:val="2"/>
            <w:vAlign w:val="center"/>
          </w:tcPr>
          <w:p w:rsidR="00AC5B78" w:rsidRPr="00AC5B78" w:rsidRDefault="005805F1" w:rsidP="00D93E0B">
            <w:pPr>
              <w:ind w:right="12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="00D93E0B">
              <w:rPr>
                <w:sz w:val="22"/>
                <w:szCs w:val="22"/>
              </w:rPr>
              <w:t xml:space="preserve"> строительных конструкций скользящих опор </w:t>
            </w:r>
            <w:r w:rsidR="007A3C95">
              <w:rPr>
                <w:sz w:val="22"/>
                <w:szCs w:val="22"/>
              </w:rPr>
              <w:t xml:space="preserve"> с целью п</w:t>
            </w:r>
            <w:r w:rsidR="002E254D">
              <w:rPr>
                <w:sz w:val="22"/>
                <w:szCs w:val="22"/>
              </w:rPr>
              <w:t xml:space="preserve">овышение надежности </w:t>
            </w:r>
            <w:r w:rsidR="00D93E0B">
              <w:rPr>
                <w:sz w:val="22"/>
                <w:szCs w:val="22"/>
              </w:rPr>
              <w:t>и</w:t>
            </w:r>
            <w:r w:rsidR="007E1843" w:rsidRPr="007E1843">
              <w:rPr>
                <w:sz w:val="22"/>
                <w:szCs w:val="22"/>
              </w:rPr>
              <w:t xml:space="preserve"> безопасной эксплуатации  </w:t>
            </w:r>
            <w:proofErr w:type="spellStart"/>
            <w:r w:rsidR="007E1843" w:rsidRPr="007E1843">
              <w:rPr>
                <w:sz w:val="22"/>
                <w:szCs w:val="22"/>
              </w:rPr>
              <w:t>тепломагистрал</w:t>
            </w:r>
            <w:r w:rsidR="00D93E0B">
              <w:rPr>
                <w:sz w:val="22"/>
                <w:szCs w:val="22"/>
              </w:rPr>
              <w:t>ей</w:t>
            </w:r>
            <w:proofErr w:type="spellEnd"/>
            <w:r w:rsidR="006B5ECD">
              <w:rPr>
                <w:sz w:val="22"/>
                <w:szCs w:val="22"/>
              </w:rPr>
              <w:t xml:space="preserve"> №1,4</w:t>
            </w:r>
            <w:r w:rsidR="00D93E0B">
              <w:rPr>
                <w:sz w:val="22"/>
                <w:szCs w:val="22"/>
              </w:rPr>
              <w:t>.</w:t>
            </w:r>
            <w:r w:rsidR="002E254D">
              <w:rPr>
                <w:sz w:val="22"/>
                <w:szCs w:val="22"/>
              </w:rPr>
              <w:t xml:space="preserve"> </w:t>
            </w:r>
            <w:r w:rsidR="00451719">
              <w:rPr>
                <w:sz w:val="22"/>
                <w:szCs w:val="22"/>
              </w:rPr>
              <w:t xml:space="preserve"> </w:t>
            </w:r>
          </w:p>
        </w:tc>
      </w:tr>
      <w:tr w:rsidR="007E1843" w:rsidRPr="009F03B7" w:rsidTr="000109B7">
        <w:trPr>
          <w:trHeight w:val="1135"/>
        </w:trPr>
        <w:tc>
          <w:tcPr>
            <w:tcW w:w="540" w:type="dxa"/>
            <w:vAlign w:val="center"/>
          </w:tcPr>
          <w:p w:rsidR="007E1843" w:rsidRPr="009F03B7" w:rsidRDefault="007E184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7E1843" w:rsidRDefault="007E1843" w:rsidP="007E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закупки</w:t>
            </w:r>
          </w:p>
        </w:tc>
        <w:tc>
          <w:tcPr>
            <w:tcW w:w="9605" w:type="dxa"/>
            <w:gridSpan w:val="2"/>
            <w:vAlign w:val="center"/>
          </w:tcPr>
          <w:p w:rsidR="00200C43" w:rsidRDefault="00200C43" w:rsidP="00856687">
            <w:pPr>
              <w:ind w:right="128"/>
              <w:jc w:val="both"/>
              <w:rPr>
                <w:sz w:val="22"/>
                <w:szCs w:val="22"/>
              </w:rPr>
            </w:pPr>
          </w:p>
          <w:p w:rsidR="007D2976" w:rsidRPr="008A0B5B" w:rsidRDefault="007D2976" w:rsidP="00856687">
            <w:pPr>
              <w:ind w:right="128"/>
              <w:jc w:val="both"/>
              <w:rPr>
                <w:sz w:val="22"/>
                <w:szCs w:val="22"/>
              </w:rPr>
            </w:pPr>
            <w:r w:rsidRPr="008A0B5B">
              <w:rPr>
                <w:sz w:val="22"/>
                <w:szCs w:val="22"/>
              </w:rPr>
              <w:t>Поддержание</w:t>
            </w:r>
            <w:r w:rsidR="008A0B5B" w:rsidRPr="008A0B5B">
              <w:rPr>
                <w:sz w:val="22"/>
                <w:szCs w:val="22"/>
              </w:rPr>
              <w:t xml:space="preserve"> надежного, исправного и работоспособного состояния тепломеханического оборудования </w:t>
            </w:r>
            <w:proofErr w:type="spellStart"/>
            <w:r w:rsidR="008A0B5B" w:rsidRPr="008A0B5B">
              <w:rPr>
                <w:sz w:val="22"/>
                <w:szCs w:val="22"/>
              </w:rPr>
              <w:t>тепломагистралей</w:t>
            </w:r>
            <w:proofErr w:type="spellEnd"/>
            <w:r w:rsidR="008A0B5B" w:rsidRPr="008A0B5B">
              <w:rPr>
                <w:sz w:val="22"/>
                <w:szCs w:val="22"/>
              </w:rPr>
              <w:t xml:space="preserve"> №</w:t>
            </w:r>
            <w:r w:rsidR="00D93E0B">
              <w:rPr>
                <w:sz w:val="22"/>
                <w:szCs w:val="22"/>
              </w:rPr>
              <w:t xml:space="preserve"> </w:t>
            </w:r>
            <w:r w:rsidR="008A0B5B" w:rsidRPr="008A0B5B">
              <w:rPr>
                <w:sz w:val="22"/>
                <w:szCs w:val="22"/>
              </w:rPr>
              <w:t>1,</w:t>
            </w:r>
            <w:r w:rsidR="00A518E8">
              <w:rPr>
                <w:sz w:val="22"/>
                <w:szCs w:val="22"/>
              </w:rPr>
              <w:t>4</w:t>
            </w:r>
            <w:r w:rsidR="008A0B5B">
              <w:rPr>
                <w:sz w:val="22"/>
                <w:szCs w:val="22"/>
              </w:rPr>
              <w:t>.</w:t>
            </w:r>
          </w:p>
          <w:p w:rsidR="007E1843" w:rsidRDefault="00523226" w:rsidP="00200C43">
            <w:pPr>
              <w:ind w:right="128"/>
              <w:jc w:val="both"/>
              <w:rPr>
                <w:sz w:val="22"/>
                <w:szCs w:val="22"/>
              </w:rPr>
            </w:pPr>
            <w:r w:rsidRPr="008A0B5B">
              <w:rPr>
                <w:sz w:val="22"/>
                <w:szCs w:val="22"/>
              </w:rPr>
              <w:t>Выполнение  графиков пла</w:t>
            </w:r>
            <w:r w:rsidR="0020459E">
              <w:rPr>
                <w:sz w:val="22"/>
                <w:szCs w:val="22"/>
              </w:rPr>
              <w:t>ново-предупредительных ремонтов</w:t>
            </w:r>
            <w:r w:rsidRPr="008A0B5B">
              <w:rPr>
                <w:sz w:val="22"/>
                <w:szCs w:val="22"/>
              </w:rPr>
              <w:t xml:space="preserve">, требований правил </w:t>
            </w:r>
            <w:r w:rsidR="00856687" w:rsidRPr="008A0B5B">
              <w:rPr>
                <w:sz w:val="22"/>
                <w:szCs w:val="22"/>
              </w:rPr>
              <w:t>(п.</w:t>
            </w:r>
            <w:r w:rsidR="007C3AA7">
              <w:rPr>
                <w:sz w:val="22"/>
                <w:szCs w:val="22"/>
              </w:rPr>
              <w:t xml:space="preserve">п. 3.3.1, </w:t>
            </w:r>
            <w:r w:rsidR="001F2732">
              <w:rPr>
                <w:sz w:val="22"/>
                <w:szCs w:val="22"/>
              </w:rPr>
              <w:t>3.3</w:t>
            </w:r>
            <w:r w:rsidR="00652DBC">
              <w:rPr>
                <w:sz w:val="22"/>
                <w:szCs w:val="22"/>
              </w:rPr>
              <w:t>.4</w:t>
            </w:r>
            <w:r w:rsidR="00410858" w:rsidRPr="008A0B5B">
              <w:rPr>
                <w:sz w:val="22"/>
                <w:szCs w:val="22"/>
              </w:rPr>
              <w:t xml:space="preserve">, </w:t>
            </w:r>
            <w:r w:rsidR="0001062A">
              <w:rPr>
                <w:sz w:val="22"/>
                <w:szCs w:val="22"/>
              </w:rPr>
              <w:t xml:space="preserve">3.3.3, 3.3.39 </w:t>
            </w:r>
            <w:r w:rsidRPr="008A0B5B">
              <w:rPr>
                <w:sz w:val="22"/>
                <w:szCs w:val="22"/>
              </w:rPr>
              <w:t xml:space="preserve">ПТЭ </w:t>
            </w:r>
            <w:r w:rsidR="00200C43">
              <w:rPr>
                <w:sz w:val="22"/>
                <w:szCs w:val="22"/>
              </w:rPr>
              <w:t>ТЭ</w:t>
            </w:r>
            <w:r w:rsidRPr="008A0B5B">
              <w:rPr>
                <w:sz w:val="22"/>
                <w:szCs w:val="22"/>
              </w:rPr>
              <w:t>),</w:t>
            </w:r>
            <w:r w:rsidR="00C57867" w:rsidRPr="008A0B5B">
              <w:rPr>
                <w:sz w:val="22"/>
                <w:szCs w:val="22"/>
              </w:rPr>
              <w:t xml:space="preserve"> акты </w:t>
            </w:r>
            <w:r w:rsidR="00652DBC">
              <w:rPr>
                <w:sz w:val="22"/>
                <w:szCs w:val="22"/>
              </w:rPr>
              <w:t xml:space="preserve">осмотров, заключение экспертизы промышленной безопасности </w:t>
            </w:r>
            <w:r w:rsidR="00200C43">
              <w:rPr>
                <w:sz w:val="22"/>
                <w:szCs w:val="22"/>
              </w:rPr>
              <w:t>№ 58-ТУ-23764-2010</w:t>
            </w:r>
            <w:r w:rsidR="00451719" w:rsidRPr="008A0B5B">
              <w:rPr>
                <w:sz w:val="22"/>
                <w:szCs w:val="22"/>
              </w:rPr>
              <w:t>.</w:t>
            </w:r>
          </w:p>
          <w:p w:rsidR="00200C43" w:rsidRPr="008A0B5B" w:rsidRDefault="00200C43" w:rsidP="00200C43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2640A0">
        <w:trPr>
          <w:trHeight w:val="801"/>
        </w:trPr>
        <w:tc>
          <w:tcPr>
            <w:tcW w:w="540" w:type="dxa"/>
            <w:vAlign w:val="center"/>
          </w:tcPr>
          <w:p w:rsidR="007E1843" w:rsidRPr="009F03B7" w:rsidRDefault="007E184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 xml:space="preserve">Технические требования - описание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9F03B7">
              <w:rPr>
                <w:rFonts w:eastAsia="Arial Unicode MS"/>
                <w:sz w:val="22"/>
                <w:szCs w:val="22"/>
              </w:rPr>
              <w:t>абот (</w:t>
            </w:r>
            <w:r>
              <w:rPr>
                <w:rFonts w:eastAsia="Arial Unicode MS"/>
                <w:sz w:val="22"/>
                <w:szCs w:val="22"/>
              </w:rPr>
              <w:t>у</w:t>
            </w:r>
            <w:r w:rsidRPr="009F03B7">
              <w:rPr>
                <w:rFonts w:eastAsia="Arial Unicode MS"/>
                <w:sz w:val="22"/>
                <w:szCs w:val="22"/>
              </w:rPr>
              <w:t>слуг</w:t>
            </w:r>
            <w:r>
              <w:rPr>
                <w:rFonts w:eastAsia="Arial Unicode MS"/>
                <w:sz w:val="22"/>
                <w:szCs w:val="22"/>
              </w:rPr>
              <w:t>, товаров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), ведомость объема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9F03B7">
              <w:rPr>
                <w:rFonts w:eastAsia="Arial Unicode MS"/>
                <w:sz w:val="22"/>
                <w:szCs w:val="22"/>
              </w:rPr>
              <w:t>абот (</w:t>
            </w:r>
            <w:r>
              <w:rPr>
                <w:rFonts w:eastAsia="Arial Unicode MS"/>
                <w:sz w:val="22"/>
                <w:szCs w:val="22"/>
              </w:rPr>
              <w:t>у</w:t>
            </w:r>
            <w:r w:rsidRPr="009F03B7">
              <w:rPr>
                <w:rFonts w:eastAsia="Arial Unicode MS"/>
                <w:sz w:val="22"/>
                <w:szCs w:val="22"/>
              </w:rPr>
              <w:t>слуг)</w:t>
            </w:r>
            <w:r>
              <w:rPr>
                <w:rFonts w:eastAsia="Arial Unicode MS"/>
                <w:sz w:val="22"/>
                <w:szCs w:val="22"/>
              </w:rPr>
              <w:t>, спецификация товаров</w:t>
            </w:r>
          </w:p>
        </w:tc>
        <w:tc>
          <w:tcPr>
            <w:tcW w:w="9605" w:type="dxa"/>
            <w:gridSpan w:val="2"/>
            <w:vAlign w:val="center"/>
          </w:tcPr>
          <w:p w:rsidR="005805F1" w:rsidRDefault="005805F1" w:rsidP="005805F1">
            <w:pPr>
              <w:pStyle w:val="af0"/>
              <w:numPr>
                <w:ilvl w:val="0"/>
                <w:numId w:val="32"/>
              </w:num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технические решения на строительные конструкции скользящих опор;</w:t>
            </w:r>
          </w:p>
          <w:p w:rsidR="005805F1" w:rsidRDefault="005805F1" w:rsidP="005805F1">
            <w:pPr>
              <w:pStyle w:val="af0"/>
              <w:numPr>
                <w:ilvl w:val="0"/>
                <w:numId w:val="32"/>
              </w:num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ППР;</w:t>
            </w:r>
          </w:p>
          <w:p w:rsidR="00C57867" w:rsidRPr="005805F1" w:rsidRDefault="005805F1" w:rsidP="00D93E0B">
            <w:pPr>
              <w:pStyle w:val="af0"/>
              <w:numPr>
                <w:ilvl w:val="0"/>
                <w:numId w:val="32"/>
              </w:num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3E0B" w:rsidRPr="005805F1">
              <w:rPr>
                <w:sz w:val="22"/>
                <w:szCs w:val="22"/>
              </w:rPr>
              <w:t xml:space="preserve">Выполнить </w:t>
            </w:r>
            <w:r w:rsidRPr="005805F1">
              <w:rPr>
                <w:sz w:val="22"/>
                <w:szCs w:val="22"/>
              </w:rPr>
              <w:t>реконструкцию</w:t>
            </w:r>
            <w:r w:rsidR="00D93E0B" w:rsidRPr="005805F1">
              <w:rPr>
                <w:sz w:val="22"/>
                <w:szCs w:val="22"/>
              </w:rPr>
              <w:t xml:space="preserve"> строительн</w:t>
            </w:r>
            <w:r w:rsidRPr="005805F1">
              <w:rPr>
                <w:sz w:val="22"/>
                <w:szCs w:val="22"/>
              </w:rPr>
              <w:t>ых</w:t>
            </w:r>
            <w:r w:rsidR="00D93E0B" w:rsidRPr="005805F1">
              <w:rPr>
                <w:sz w:val="22"/>
                <w:szCs w:val="22"/>
              </w:rPr>
              <w:t xml:space="preserve"> конструкци</w:t>
            </w:r>
            <w:r w:rsidRPr="005805F1">
              <w:rPr>
                <w:sz w:val="22"/>
                <w:szCs w:val="22"/>
              </w:rPr>
              <w:t>й</w:t>
            </w:r>
            <w:r w:rsidR="00D93E0B" w:rsidRPr="005805F1">
              <w:rPr>
                <w:sz w:val="22"/>
                <w:szCs w:val="22"/>
              </w:rPr>
              <w:t xml:space="preserve"> </w:t>
            </w:r>
            <w:r w:rsidR="00B87E5E" w:rsidRPr="005805F1">
              <w:rPr>
                <w:sz w:val="22"/>
                <w:szCs w:val="22"/>
              </w:rPr>
              <w:t xml:space="preserve">скользящих опор </w:t>
            </w:r>
            <w:r w:rsidR="00A518E8">
              <w:t>СО17-4, СО38</w:t>
            </w:r>
            <w:r w:rsidR="00A518E8" w:rsidRPr="006539E9">
              <w:t>-</w:t>
            </w:r>
            <w:r w:rsidR="00A518E8">
              <w:t>6</w:t>
            </w:r>
            <w:r w:rsidR="00652DBC" w:rsidRPr="005805F1">
              <w:rPr>
                <w:sz w:val="22"/>
                <w:szCs w:val="22"/>
              </w:rPr>
              <w:t xml:space="preserve">, </w:t>
            </w:r>
            <w:r w:rsidR="00A518E8">
              <w:t>СО2-5, СО2-7</w:t>
            </w:r>
            <w:r>
              <w:t xml:space="preserve"> </w:t>
            </w:r>
            <w:r w:rsidR="00B87E5E" w:rsidRPr="005805F1">
              <w:rPr>
                <w:sz w:val="22"/>
                <w:szCs w:val="22"/>
              </w:rPr>
              <w:t xml:space="preserve">с устройством буронабивных свай </w:t>
            </w:r>
            <w:r w:rsidR="00D47B72" w:rsidRPr="005805F1">
              <w:rPr>
                <w:sz w:val="22"/>
                <w:szCs w:val="22"/>
              </w:rPr>
              <w:t xml:space="preserve">(по 4 на каждую опору) </w:t>
            </w:r>
            <w:r w:rsidR="00B87E5E" w:rsidRPr="005805F1">
              <w:rPr>
                <w:sz w:val="22"/>
                <w:szCs w:val="22"/>
              </w:rPr>
              <w:t xml:space="preserve">и металлических траверс в соответствии с  ведомостью  объема  работ (Приложение  №1  к  техническому  заданию). </w:t>
            </w:r>
          </w:p>
          <w:p w:rsidR="00C57867" w:rsidRPr="009F03B7" w:rsidRDefault="00C57867" w:rsidP="00410858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0516DE">
        <w:trPr>
          <w:trHeight w:val="1283"/>
        </w:trPr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left w:val="dotted" w:sz="4" w:space="0" w:color="auto"/>
            </w:tcBorders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Срок выполнения Работ (</w:t>
            </w:r>
            <w:r>
              <w:rPr>
                <w:sz w:val="22"/>
                <w:szCs w:val="22"/>
              </w:rPr>
              <w:t>у</w:t>
            </w:r>
            <w:r w:rsidRPr="009F03B7">
              <w:rPr>
                <w:sz w:val="22"/>
                <w:szCs w:val="22"/>
              </w:rPr>
              <w:t xml:space="preserve">слуг) – начало, окончание, </w:t>
            </w:r>
            <w:r>
              <w:rPr>
                <w:sz w:val="22"/>
                <w:szCs w:val="22"/>
              </w:rPr>
              <w:t xml:space="preserve">поставки товаров, </w:t>
            </w:r>
            <w:r w:rsidRPr="009F03B7">
              <w:rPr>
                <w:sz w:val="22"/>
                <w:szCs w:val="22"/>
              </w:rPr>
              <w:t xml:space="preserve">условия изменения сроков проведения </w:t>
            </w: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 (</w:t>
            </w:r>
            <w:r>
              <w:rPr>
                <w:sz w:val="22"/>
                <w:szCs w:val="22"/>
              </w:rPr>
              <w:t>у</w:t>
            </w:r>
            <w:r w:rsidRPr="009F03B7">
              <w:rPr>
                <w:sz w:val="22"/>
                <w:szCs w:val="22"/>
              </w:rPr>
              <w:t>слуг)</w:t>
            </w:r>
            <w:r>
              <w:rPr>
                <w:sz w:val="22"/>
                <w:szCs w:val="22"/>
              </w:rPr>
              <w:t>, поставки товаров</w:t>
            </w:r>
          </w:p>
        </w:tc>
        <w:tc>
          <w:tcPr>
            <w:tcW w:w="9605" w:type="dxa"/>
            <w:gridSpan w:val="2"/>
            <w:vAlign w:val="center"/>
          </w:tcPr>
          <w:p w:rsidR="007E1843" w:rsidRDefault="005805F1" w:rsidP="0074684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="00D47B72">
              <w:rPr>
                <w:sz w:val="22"/>
                <w:szCs w:val="22"/>
              </w:rPr>
              <w:t xml:space="preserve"> строительных конструкций скользящих опор </w:t>
            </w:r>
            <w:r w:rsidR="00A518E8">
              <w:t>СО17-4, СО38</w:t>
            </w:r>
            <w:r w:rsidR="00A518E8" w:rsidRPr="006539E9">
              <w:t>-</w:t>
            </w:r>
            <w:r w:rsidR="00A518E8">
              <w:t>6</w:t>
            </w:r>
            <w:r w:rsidR="00A518E8">
              <w:rPr>
                <w:sz w:val="22"/>
                <w:szCs w:val="22"/>
              </w:rPr>
              <w:t xml:space="preserve">, </w:t>
            </w:r>
            <w:r>
              <w:t xml:space="preserve">СО2-5, СО2-7 </w:t>
            </w:r>
            <w:r w:rsidR="005C5A0F">
              <w:rPr>
                <w:sz w:val="22"/>
                <w:szCs w:val="22"/>
              </w:rPr>
              <w:t>- н</w:t>
            </w:r>
            <w:r w:rsidR="00C316FD">
              <w:rPr>
                <w:sz w:val="22"/>
                <w:szCs w:val="22"/>
              </w:rPr>
              <w:t>ачало работ</w:t>
            </w:r>
            <w:r w:rsidR="00000C7E">
              <w:rPr>
                <w:sz w:val="22"/>
                <w:szCs w:val="22"/>
              </w:rPr>
              <w:t xml:space="preserve"> </w:t>
            </w:r>
            <w:r w:rsidR="00542E3F">
              <w:rPr>
                <w:sz w:val="22"/>
                <w:szCs w:val="22"/>
              </w:rPr>
              <w:t>01.10</w:t>
            </w:r>
            <w:r w:rsidR="00000C7E">
              <w:rPr>
                <w:sz w:val="22"/>
                <w:szCs w:val="22"/>
              </w:rPr>
              <w:t>.201</w:t>
            </w:r>
            <w:r w:rsidR="00A518E8">
              <w:rPr>
                <w:sz w:val="22"/>
                <w:szCs w:val="22"/>
              </w:rPr>
              <w:t>3</w:t>
            </w:r>
            <w:r w:rsidR="00000C7E">
              <w:rPr>
                <w:sz w:val="22"/>
                <w:szCs w:val="22"/>
              </w:rPr>
              <w:t xml:space="preserve"> г</w:t>
            </w:r>
            <w:r w:rsidR="00D47B72">
              <w:rPr>
                <w:sz w:val="22"/>
                <w:szCs w:val="22"/>
              </w:rPr>
              <w:t>.,</w:t>
            </w:r>
            <w:r w:rsidR="00000C7E">
              <w:rPr>
                <w:sz w:val="22"/>
                <w:szCs w:val="22"/>
              </w:rPr>
              <w:t xml:space="preserve"> окончание работ </w:t>
            </w:r>
            <w:r w:rsidR="00D47B72">
              <w:rPr>
                <w:sz w:val="22"/>
                <w:szCs w:val="22"/>
              </w:rPr>
              <w:t>3</w:t>
            </w:r>
            <w:r w:rsidR="00A518E8">
              <w:rPr>
                <w:sz w:val="22"/>
                <w:szCs w:val="22"/>
              </w:rPr>
              <w:t>1</w:t>
            </w:r>
            <w:r w:rsidR="00C316FD">
              <w:rPr>
                <w:sz w:val="22"/>
                <w:szCs w:val="22"/>
              </w:rPr>
              <w:t>.</w:t>
            </w:r>
            <w:r w:rsidR="00A518E8">
              <w:rPr>
                <w:sz w:val="22"/>
                <w:szCs w:val="22"/>
              </w:rPr>
              <w:t>1</w:t>
            </w:r>
            <w:r w:rsidR="00542E3F">
              <w:rPr>
                <w:sz w:val="22"/>
                <w:szCs w:val="22"/>
              </w:rPr>
              <w:t>2</w:t>
            </w:r>
            <w:r w:rsidR="00C316FD">
              <w:rPr>
                <w:sz w:val="22"/>
                <w:szCs w:val="22"/>
              </w:rPr>
              <w:t>.201</w:t>
            </w:r>
            <w:r w:rsidR="00A518E8">
              <w:rPr>
                <w:sz w:val="22"/>
                <w:szCs w:val="22"/>
              </w:rPr>
              <w:t>3</w:t>
            </w:r>
            <w:r w:rsidR="00C316FD">
              <w:rPr>
                <w:sz w:val="22"/>
                <w:szCs w:val="22"/>
              </w:rPr>
              <w:t>г</w:t>
            </w:r>
            <w:r w:rsidR="005C5A0F">
              <w:rPr>
                <w:sz w:val="22"/>
                <w:szCs w:val="22"/>
              </w:rPr>
              <w:t>.</w:t>
            </w:r>
          </w:p>
          <w:p w:rsidR="00000C7E" w:rsidRPr="00CC48AD" w:rsidRDefault="00000C7E" w:rsidP="00D47B72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0516DE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43" w:rsidRPr="009F03B7" w:rsidRDefault="007E1843" w:rsidP="00324E0B">
            <w:pPr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43" w:rsidRPr="009F03B7" w:rsidRDefault="007E1843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3" w:rsidRPr="009F03B7" w:rsidRDefault="007E1843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0109B7">
        <w:trPr>
          <w:trHeight w:val="35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200C43" w:rsidRDefault="00200C43" w:rsidP="00EA3EBF">
            <w:pPr>
              <w:rPr>
                <w:sz w:val="22"/>
                <w:szCs w:val="22"/>
              </w:rPr>
            </w:pPr>
          </w:p>
          <w:p w:rsidR="00EA3EBF" w:rsidRDefault="00EA3EBF" w:rsidP="00EA3EBF">
            <w:pPr>
              <w:rPr>
                <w:sz w:val="22"/>
                <w:szCs w:val="22"/>
              </w:rPr>
            </w:pPr>
            <w:proofErr w:type="gramStart"/>
            <w:r w:rsidRPr="009020E5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должен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иметь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конкурсной</w:t>
            </w:r>
            <w:r>
              <w:rPr>
                <w:sz w:val="22"/>
                <w:szCs w:val="22"/>
              </w:rPr>
              <w:t xml:space="preserve">  документации  Свидетельств</w:t>
            </w:r>
            <w:r w:rsidR="00EC29A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 о  допуске  к  </w:t>
            </w:r>
            <w:r w:rsidR="00784D17">
              <w:rPr>
                <w:sz w:val="22"/>
                <w:szCs w:val="22"/>
              </w:rPr>
              <w:t>производству работ</w:t>
            </w:r>
            <w:r>
              <w:rPr>
                <w:sz w:val="22"/>
                <w:szCs w:val="22"/>
              </w:rPr>
              <w:t xml:space="preserve">, выданное  </w:t>
            </w: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 организацией (СРО),  </w:t>
            </w:r>
            <w:r w:rsidRPr="004A4B14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закона  </w:t>
            </w:r>
            <w:r>
              <w:rPr>
                <w:sz w:val="22"/>
                <w:szCs w:val="22"/>
              </w:rPr>
              <w:t xml:space="preserve">Российской  Федерации  от  22 июля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 w:rsidRPr="004A4B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№148-ФЗ  «О  внесении  изменений  в  Градостроительный кодекс  Российской  Федерации  и  отдельные  законодательные  </w:t>
            </w:r>
            <w:r>
              <w:rPr>
                <w:sz w:val="22"/>
                <w:szCs w:val="22"/>
              </w:rPr>
              <w:lastRenderedPageBreak/>
              <w:t>акты  РФ»</w:t>
            </w:r>
            <w:r w:rsidR="00784D17">
              <w:rPr>
                <w:sz w:val="22"/>
                <w:szCs w:val="22"/>
              </w:rPr>
              <w:t xml:space="preserve"> (п. 10.5 Монтаж, усиление и демонтаж технологических конструкций)</w:t>
            </w:r>
            <w:r>
              <w:rPr>
                <w:sz w:val="22"/>
                <w:szCs w:val="22"/>
              </w:rPr>
              <w:t xml:space="preserve">.  </w:t>
            </w:r>
            <w:proofErr w:type="gramEnd"/>
          </w:p>
          <w:p w:rsidR="00EA3EBF" w:rsidRPr="00260394" w:rsidRDefault="00EA3EBF" w:rsidP="00EA3EBF">
            <w:pPr>
              <w:rPr>
                <w:sz w:val="22"/>
                <w:szCs w:val="22"/>
              </w:rPr>
            </w:pPr>
            <w:r w:rsidRPr="00260394">
              <w:rPr>
                <w:sz w:val="22"/>
                <w:szCs w:val="22"/>
              </w:rPr>
              <w:t>Подрядчик должен пред</w:t>
            </w:r>
            <w:r w:rsidR="00F15375">
              <w:rPr>
                <w:sz w:val="22"/>
                <w:szCs w:val="22"/>
              </w:rPr>
              <w:t>о</w:t>
            </w:r>
            <w:r w:rsidRPr="00260394">
              <w:rPr>
                <w:sz w:val="22"/>
                <w:szCs w:val="22"/>
              </w:rPr>
              <w:t xml:space="preserve">ставить: </w:t>
            </w:r>
          </w:p>
          <w:p w:rsidR="00EA3EBF" w:rsidRPr="00260394" w:rsidRDefault="00EA3EBF" w:rsidP="00EA3EBF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60394">
              <w:rPr>
                <w:rFonts w:eastAsia="Arial Unicode MS"/>
                <w:color w:val="000000"/>
                <w:sz w:val="22"/>
                <w:szCs w:val="22"/>
              </w:rPr>
              <w:t>1.Свидетельство  об аттестации технологии сварки (согласно РД</w:t>
            </w:r>
            <w:r w:rsidR="00F142E0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03-615-03);</w:t>
            </w:r>
          </w:p>
          <w:p w:rsidR="00EA3EBF" w:rsidRPr="00260394" w:rsidRDefault="00EA3EBF" w:rsidP="00EA3EBF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60394">
              <w:rPr>
                <w:rFonts w:eastAsia="Arial Unicode MS"/>
                <w:color w:val="000000"/>
                <w:sz w:val="22"/>
                <w:szCs w:val="22"/>
              </w:rPr>
              <w:t>2.Свидетельство  об аттестации сварочн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ого оборудования (согласно РД 03-614-03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);</w:t>
            </w:r>
          </w:p>
          <w:p w:rsidR="00EA3EBF" w:rsidRPr="00260394" w:rsidRDefault="00EA3EBF" w:rsidP="00EA3EBF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60394">
              <w:rPr>
                <w:rFonts w:eastAsia="Arial Unicode MS"/>
                <w:color w:val="000000"/>
                <w:sz w:val="22"/>
                <w:szCs w:val="22"/>
              </w:rPr>
              <w:t>4. Сведения об аттестации лаборатории неразрушающего контроля (согласно ПБ 03-372-00);</w:t>
            </w:r>
          </w:p>
          <w:p w:rsidR="00415767" w:rsidRDefault="00EA3EBF" w:rsidP="00415767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60394">
              <w:rPr>
                <w:rFonts w:eastAsia="Arial Unicode MS"/>
                <w:color w:val="000000"/>
                <w:sz w:val="22"/>
                <w:szCs w:val="22"/>
              </w:rPr>
              <w:t>5. Сведения о специалистах неразрушающего контроля (согласно ПБ 03-440-02).</w:t>
            </w:r>
          </w:p>
          <w:p w:rsidR="007E1843" w:rsidRDefault="00EB1956" w:rsidP="00C21A18">
            <w:pPr>
              <w:jc w:val="both"/>
              <w:rPr>
                <w:sz w:val="22"/>
                <w:szCs w:val="22"/>
              </w:rPr>
            </w:pPr>
            <w:r w:rsidRPr="005C5A0F">
              <w:rPr>
                <w:rFonts w:eastAsia="Arial Unicode MS"/>
                <w:sz w:val="22"/>
                <w:szCs w:val="22"/>
              </w:rPr>
              <w:t>6. Свидетельство о</w:t>
            </w:r>
            <w:r w:rsidR="00BA7360" w:rsidRPr="005C5A0F">
              <w:rPr>
                <w:rFonts w:eastAsia="Arial Unicode MS"/>
                <w:sz w:val="22"/>
                <w:szCs w:val="22"/>
              </w:rPr>
              <w:t>б</w:t>
            </w:r>
            <w:r w:rsidRPr="005C5A0F">
              <w:rPr>
                <w:rFonts w:eastAsia="Arial Unicode MS"/>
                <w:sz w:val="22"/>
                <w:szCs w:val="22"/>
              </w:rPr>
              <w:t xml:space="preserve"> аттестации </w:t>
            </w:r>
            <w:r w:rsidR="00BA7360" w:rsidRPr="005C5A0F">
              <w:rPr>
                <w:rFonts w:eastAsia="Arial Unicode MS"/>
                <w:sz w:val="22"/>
                <w:szCs w:val="22"/>
              </w:rPr>
              <w:t xml:space="preserve"> соответствия сварщиков</w:t>
            </w:r>
            <w:r w:rsidR="00E13552" w:rsidRPr="005C5A0F">
              <w:rPr>
                <w:rFonts w:eastAsia="Arial Unicode MS"/>
                <w:sz w:val="22"/>
                <w:szCs w:val="22"/>
              </w:rPr>
              <w:t xml:space="preserve"> выполняемым работам</w:t>
            </w:r>
            <w:r w:rsidR="00E13552">
              <w:rPr>
                <w:rFonts w:eastAsia="Arial Unicode MS"/>
                <w:color w:val="FF0000"/>
                <w:sz w:val="22"/>
                <w:szCs w:val="22"/>
              </w:rPr>
              <w:t xml:space="preserve"> </w:t>
            </w:r>
            <w:r w:rsidR="00415767" w:rsidRPr="00EA3587">
              <w:rPr>
                <w:sz w:val="22"/>
                <w:szCs w:val="22"/>
              </w:rPr>
              <w:t>в соответствии с требованиями "Правил аттестации сварщиков и специалистов сварочного производства" (ПБ-03-273-99) и "Технологического регламента проведения аттестации сварщиков и специалистов сварочного производства" (РД 03-495-02).</w:t>
            </w:r>
          </w:p>
          <w:p w:rsidR="00200C43" w:rsidRPr="000109B7" w:rsidRDefault="00200C43" w:rsidP="00C21A18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7E1843" w:rsidRPr="009F03B7" w:rsidTr="000109B7">
        <w:trPr>
          <w:trHeight w:val="70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1D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технических условий (разрешений) от сторонних организаций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9020E5" w:rsidRDefault="007E1843" w:rsidP="00A12668">
            <w:pPr>
              <w:jc w:val="both"/>
              <w:rPr>
                <w:sz w:val="22"/>
                <w:szCs w:val="22"/>
              </w:rPr>
            </w:pPr>
            <w:r w:rsidRPr="003844C7">
              <w:rPr>
                <w:rFonts w:eastAsia="Arial Unicode MS"/>
                <w:sz w:val="22"/>
                <w:szCs w:val="22"/>
              </w:rPr>
              <w:t>Не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3844C7">
              <w:rPr>
                <w:rFonts w:eastAsia="Arial Unicode MS"/>
                <w:sz w:val="22"/>
                <w:szCs w:val="22"/>
              </w:rPr>
              <w:t xml:space="preserve"> требуется</w:t>
            </w:r>
          </w:p>
        </w:tc>
      </w:tr>
      <w:tr w:rsidR="007E1843" w:rsidRPr="009F03B7" w:rsidTr="000109B7">
        <w:trPr>
          <w:trHeight w:val="56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3844C7" w:rsidRDefault="007E1843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3844C7">
              <w:rPr>
                <w:rFonts w:eastAsia="Arial Unicode MS"/>
                <w:sz w:val="22"/>
                <w:szCs w:val="22"/>
              </w:rPr>
              <w:t>Не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3844C7">
              <w:rPr>
                <w:rFonts w:eastAsia="Arial Unicode MS"/>
                <w:sz w:val="22"/>
                <w:szCs w:val="22"/>
              </w:rPr>
              <w:t xml:space="preserve"> требуется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</w:tr>
      <w:tr w:rsidR="007E1843" w:rsidRPr="009F03B7" w:rsidTr="002640A0">
        <w:trPr>
          <w:trHeight w:val="51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222FCA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22FCA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3844C7" w:rsidRDefault="007E1843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D00297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требуется   </w:t>
            </w:r>
          </w:p>
        </w:tc>
      </w:tr>
      <w:tr w:rsidR="007E1843" w:rsidRPr="009F03B7" w:rsidTr="002640A0">
        <w:trPr>
          <w:trHeight w:val="577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документации, рабочей документации, проекта организации строительства, проекта производства работ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200C43" w:rsidRDefault="00200C43" w:rsidP="002D4369">
            <w:pPr>
              <w:ind w:right="128"/>
              <w:jc w:val="both"/>
              <w:rPr>
                <w:sz w:val="22"/>
                <w:szCs w:val="22"/>
              </w:rPr>
            </w:pPr>
          </w:p>
          <w:p w:rsidR="007E1843" w:rsidRDefault="007E1843" w:rsidP="002D4369">
            <w:pPr>
              <w:ind w:right="128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Подрядчик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закупочной</w:t>
            </w:r>
            <w:r>
              <w:rPr>
                <w:sz w:val="22"/>
                <w:szCs w:val="22"/>
              </w:rPr>
              <w:t xml:space="preserve">  </w:t>
            </w:r>
            <w:r w:rsidRPr="009F03B7">
              <w:rPr>
                <w:sz w:val="22"/>
                <w:szCs w:val="22"/>
              </w:rPr>
              <w:t>документации, обязан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сметную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документацию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каждому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виду </w:t>
            </w:r>
            <w:r>
              <w:rPr>
                <w:sz w:val="22"/>
                <w:szCs w:val="22"/>
              </w:rPr>
              <w:t xml:space="preserve"> </w:t>
            </w:r>
            <w:r w:rsidR="00F142E0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F142E0">
              <w:rPr>
                <w:sz w:val="22"/>
                <w:szCs w:val="22"/>
              </w:rPr>
              <w:t xml:space="preserve"> в </w:t>
            </w:r>
            <w:r w:rsidR="000109B7">
              <w:rPr>
                <w:sz w:val="22"/>
                <w:szCs w:val="22"/>
              </w:rPr>
              <w:t xml:space="preserve"> соответствии с Ведомостью объемов работ, в программе Гранд-смета</w:t>
            </w:r>
            <w:r w:rsidRPr="009F03B7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предоставлением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расчета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индекса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удорожания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стоимости</w:t>
            </w:r>
            <w:r>
              <w:rPr>
                <w:sz w:val="22"/>
                <w:szCs w:val="22"/>
              </w:rPr>
              <w:t xml:space="preserve"> </w:t>
            </w:r>
            <w:r w:rsidR="00F142E0">
              <w:rPr>
                <w:sz w:val="22"/>
                <w:szCs w:val="22"/>
              </w:rPr>
              <w:t xml:space="preserve"> р</w:t>
            </w:r>
            <w:r w:rsidRPr="009F03B7">
              <w:rPr>
                <w:sz w:val="22"/>
                <w:szCs w:val="22"/>
              </w:rPr>
              <w:t>абот, в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  <w:proofErr w:type="gramStart"/>
            <w:r w:rsidRPr="009F03B7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принятыми </w:t>
            </w:r>
            <w:r>
              <w:rPr>
                <w:sz w:val="22"/>
                <w:szCs w:val="22"/>
              </w:rPr>
              <w:t xml:space="preserve"> в  </w:t>
            </w:r>
            <w:r w:rsidRPr="009F03B7">
              <w:rPr>
                <w:sz w:val="22"/>
                <w:szCs w:val="22"/>
              </w:rPr>
              <w:t xml:space="preserve">отрасли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НТД.</w:t>
            </w:r>
            <w:r>
              <w:rPr>
                <w:sz w:val="22"/>
                <w:szCs w:val="22"/>
              </w:rPr>
              <w:t xml:space="preserve"> </w:t>
            </w:r>
          </w:p>
          <w:p w:rsidR="00200C43" w:rsidRPr="009F03B7" w:rsidRDefault="00200C43" w:rsidP="002D4369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7E1843" w:rsidRPr="009F03B7" w:rsidTr="002640A0">
        <w:trPr>
          <w:trHeight w:val="48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3844C7" w:rsidRDefault="007E1843" w:rsidP="00355C8D">
            <w:pPr>
              <w:ind w:right="-540"/>
            </w:pPr>
            <w:r w:rsidRPr="003844C7">
              <w:rPr>
                <w:rFonts w:eastAsia="Arial Unicode MS"/>
                <w:sz w:val="22"/>
                <w:szCs w:val="22"/>
              </w:rPr>
              <w:t>Не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3844C7">
              <w:rPr>
                <w:rFonts w:eastAsia="Arial Unicode MS"/>
                <w:sz w:val="22"/>
                <w:szCs w:val="22"/>
              </w:rPr>
              <w:t xml:space="preserve"> требуется</w:t>
            </w:r>
            <w:r w:rsidR="00D47B72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7E1843" w:rsidRPr="009F03B7" w:rsidTr="002640A0">
        <w:trPr>
          <w:trHeight w:val="837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7E1843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9F03B7">
              <w:rPr>
                <w:sz w:val="22"/>
                <w:szCs w:val="22"/>
              </w:rPr>
              <w:t>подготовительных</w:t>
            </w:r>
            <w:proofErr w:type="gramEnd"/>
            <w:r w:rsidRPr="009F03B7">
              <w:rPr>
                <w:sz w:val="22"/>
                <w:szCs w:val="22"/>
              </w:rPr>
              <w:t xml:space="preserve"> </w:t>
            </w:r>
          </w:p>
          <w:p w:rsidR="007E1843" w:rsidRPr="009F03B7" w:rsidRDefault="00222FCA" w:rsidP="007E1843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E1843"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200C43" w:rsidRDefault="00200C43" w:rsidP="000109B7">
            <w:pPr>
              <w:ind w:right="128"/>
              <w:jc w:val="both"/>
              <w:rPr>
                <w:sz w:val="22"/>
                <w:szCs w:val="22"/>
              </w:rPr>
            </w:pPr>
          </w:p>
          <w:p w:rsidR="007E1843" w:rsidRDefault="007E1843" w:rsidP="000109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</w:t>
            </w:r>
            <w:r w:rsidR="000109B7">
              <w:rPr>
                <w:sz w:val="22"/>
                <w:szCs w:val="22"/>
              </w:rPr>
              <w:t>чик</w:t>
            </w:r>
            <w:r w:rsidRPr="00D002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долж</w:t>
            </w:r>
            <w:r w:rsidR="000109B7">
              <w:rPr>
                <w:sz w:val="22"/>
                <w:szCs w:val="22"/>
              </w:rPr>
              <w:t>е</w:t>
            </w:r>
            <w:r w:rsidRPr="00D00297">
              <w:rPr>
                <w:sz w:val="22"/>
                <w:szCs w:val="22"/>
              </w:rPr>
              <w:t xml:space="preserve">н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разработать, согласовать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Заказчиком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технических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соответствии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4A31A6">
              <w:rPr>
                <w:sz w:val="22"/>
                <w:szCs w:val="22"/>
              </w:rPr>
              <w:t>п.4</w:t>
            </w:r>
            <w:r w:rsidR="00324E0B">
              <w:rPr>
                <w:sz w:val="22"/>
                <w:szCs w:val="22"/>
              </w:rPr>
              <w:t>.3, п.4.7, п.4.8</w:t>
            </w:r>
            <w:r w:rsidR="004A31A6">
              <w:rPr>
                <w:sz w:val="22"/>
                <w:szCs w:val="22"/>
              </w:rPr>
              <w:t xml:space="preserve">  </w:t>
            </w:r>
            <w:r w:rsidRPr="00D00297">
              <w:rPr>
                <w:sz w:val="22"/>
                <w:szCs w:val="22"/>
              </w:rPr>
              <w:t xml:space="preserve"> СО 34.04.181-2003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«Правила</w:t>
            </w:r>
            <w:r>
              <w:rPr>
                <w:sz w:val="22"/>
                <w:szCs w:val="22"/>
              </w:rPr>
              <w:t xml:space="preserve">  </w:t>
            </w:r>
            <w:r w:rsidRPr="00D00297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технического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обслуживания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ремонта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оборудования, зданий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сооружений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электростанций 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00297">
              <w:rPr>
                <w:sz w:val="22"/>
                <w:szCs w:val="22"/>
              </w:rPr>
              <w:t xml:space="preserve"> сетей».</w:t>
            </w:r>
          </w:p>
          <w:p w:rsidR="00200C43" w:rsidRPr="009F7735" w:rsidRDefault="00200C43" w:rsidP="000109B7">
            <w:pPr>
              <w:ind w:right="128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7E1843" w:rsidRPr="009F03B7" w:rsidTr="002640A0">
        <w:trPr>
          <w:trHeight w:val="717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9F03B7" w:rsidRDefault="004A31A6" w:rsidP="002D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  <w:r w:rsidR="0001062A">
              <w:rPr>
                <w:sz w:val="22"/>
                <w:szCs w:val="22"/>
              </w:rPr>
              <w:t>.</w:t>
            </w:r>
            <w:r w:rsidR="007E1843" w:rsidRPr="00E83672">
              <w:rPr>
                <w:sz w:val="22"/>
                <w:szCs w:val="22"/>
              </w:rPr>
              <w:t xml:space="preserve"> </w:t>
            </w:r>
          </w:p>
        </w:tc>
      </w:tr>
      <w:tr w:rsidR="007E1843" w:rsidRPr="009F03B7" w:rsidTr="00222FCA">
        <w:trPr>
          <w:trHeight w:val="922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2D436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</w:t>
            </w:r>
            <w:r>
              <w:rPr>
                <w:sz w:val="22"/>
                <w:szCs w:val="22"/>
              </w:rPr>
              <w:t>, услуг, товаров</w:t>
            </w:r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200C43" w:rsidRDefault="00200C43" w:rsidP="005E282F">
            <w:pPr>
              <w:jc w:val="both"/>
              <w:rPr>
                <w:sz w:val="22"/>
                <w:szCs w:val="22"/>
              </w:rPr>
            </w:pPr>
          </w:p>
          <w:p w:rsidR="005E282F" w:rsidRDefault="005E282F" w:rsidP="005E282F">
            <w:pPr>
              <w:jc w:val="both"/>
              <w:rPr>
                <w:sz w:val="22"/>
                <w:szCs w:val="22"/>
              </w:rPr>
            </w:pPr>
            <w:proofErr w:type="gramStart"/>
            <w:r w:rsidRPr="00C009BD">
              <w:rPr>
                <w:sz w:val="22"/>
                <w:szCs w:val="22"/>
              </w:rPr>
              <w:t>Подрядчик предъявляет Комиссии по приемке</w:t>
            </w:r>
            <w:r w:rsidR="007B0070">
              <w:rPr>
                <w:sz w:val="22"/>
                <w:szCs w:val="22"/>
              </w:rPr>
              <w:t>:</w:t>
            </w:r>
            <w:r w:rsidRPr="00C009BD">
              <w:rPr>
                <w:sz w:val="22"/>
                <w:szCs w:val="22"/>
              </w:rPr>
              <w:t xml:space="preserve"> исполнительную документацию в полном объеме согласно требованиям СО 34.04.181-2003 «Правила организации технического обслуживания и ремонта оборудования, зданий и соо</w:t>
            </w:r>
            <w:r w:rsidR="007B0070">
              <w:rPr>
                <w:sz w:val="22"/>
                <w:szCs w:val="22"/>
              </w:rPr>
              <w:t>ружений электростанций и сетей»; т</w:t>
            </w:r>
            <w:r w:rsidR="002F2B0B">
              <w:rPr>
                <w:sz w:val="22"/>
                <w:szCs w:val="22"/>
              </w:rPr>
              <w:t>ехнический акт подтверждающий сроки и качество ра</w:t>
            </w:r>
            <w:r w:rsidR="007B0070">
              <w:rPr>
                <w:sz w:val="22"/>
                <w:szCs w:val="22"/>
              </w:rPr>
              <w:t>бот;</w:t>
            </w:r>
            <w:r w:rsidR="002F2B0B">
              <w:rPr>
                <w:sz w:val="22"/>
                <w:szCs w:val="22"/>
              </w:rPr>
              <w:t xml:space="preserve"> акт приемки выполненных работ по форме КС-2</w:t>
            </w:r>
            <w:r w:rsidR="007B0070">
              <w:rPr>
                <w:sz w:val="22"/>
                <w:szCs w:val="22"/>
              </w:rPr>
              <w:t>;</w:t>
            </w:r>
            <w:r w:rsidR="002F2B0B">
              <w:rPr>
                <w:sz w:val="22"/>
                <w:szCs w:val="22"/>
              </w:rPr>
              <w:t xml:space="preserve"> справку о стоимости выполненных работ по форме КС-3</w:t>
            </w:r>
            <w:r w:rsidR="00F050BC">
              <w:rPr>
                <w:sz w:val="22"/>
                <w:szCs w:val="22"/>
              </w:rPr>
              <w:t>,счет-фактуру</w:t>
            </w:r>
            <w:r w:rsidR="0042740B">
              <w:rPr>
                <w:sz w:val="22"/>
                <w:szCs w:val="22"/>
              </w:rPr>
              <w:t xml:space="preserve"> в двух экземплярах</w:t>
            </w:r>
            <w:r w:rsidR="002F2B0B">
              <w:rPr>
                <w:sz w:val="22"/>
                <w:szCs w:val="22"/>
              </w:rPr>
              <w:t>.</w:t>
            </w:r>
            <w:proofErr w:type="gramEnd"/>
          </w:p>
          <w:p w:rsidR="00784D17" w:rsidRDefault="00E47E7F" w:rsidP="00784D17">
            <w:pPr>
              <w:jc w:val="both"/>
              <w:rPr>
                <w:sz w:val="22"/>
                <w:szCs w:val="22"/>
              </w:rPr>
            </w:pPr>
            <w:r w:rsidRPr="00CB41A3">
              <w:rPr>
                <w:sz w:val="22"/>
                <w:szCs w:val="22"/>
              </w:rPr>
              <w:t>Результаты работы Подрядчика, в которых представитель Заказчика</w:t>
            </w:r>
            <w:r w:rsidRPr="006830D8">
              <w:rPr>
                <w:sz w:val="22"/>
                <w:szCs w:val="22"/>
              </w:rPr>
              <w:t xml:space="preserve"> обнаружил недостатки при приемке, подвергаются Заказчиком по</w:t>
            </w:r>
            <w:r>
              <w:rPr>
                <w:sz w:val="22"/>
                <w:szCs w:val="22"/>
              </w:rPr>
              <w:t xml:space="preserve">вторной приемке в эксплуатацию </w:t>
            </w:r>
            <w:r w:rsidRPr="006830D8">
              <w:rPr>
                <w:sz w:val="22"/>
                <w:szCs w:val="22"/>
              </w:rPr>
              <w:t>после устранения Подрядчиком соответствующих замечаний в  согласованные с Заказчиком сроки.</w:t>
            </w:r>
            <w:r w:rsidR="00784D17">
              <w:rPr>
                <w:sz w:val="22"/>
                <w:szCs w:val="22"/>
              </w:rPr>
              <w:t xml:space="preserve"> </w:t>
            </w:r>
          </w:p>
          <w:p w:rsidR="00200C43" w:rsidRPr="00222FCA" w:rsidRDefault="00784D17" w:rsidP="00784D17">
            <w:pPr>
              <w:jc w:val="both"/>
              <w:rPr>
                <w:sz w:val="22"/>
                <w:szCs w:val="22"/>
              </w:rPr>
            </w:pPr>
            <w:r w:rsidRPr="00A05B29">
              <w:rPr>
                <w:sz w:val="22"/>
                <w:szCs w:val="22"/>
              </w:rPr>
              <w:t>Оплата за выполненный объем работ производится Заказчиком в течение 30 (тридцати) календарных дней с момента подписания Сторонами Акта о приемке выполненных работ  и Справки о стоимости выполненных работ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7E1843" w:rsidRPr="009F03B7" w:rsidTr="007E1843">
        <w:trPr>
          <w:trHeight w:val="996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2D436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7E1843" w:rsidRPr="009F03B7" w:rsidRDefault="004A31A6" w:rsidP="00847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7E1843" w:rsidRPr="009F03B7" w:rsidTr="007E1843">
        <w:trPr>
          <w:trHeight w:val="78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</w:rPr>
            </w:pPr>
            <w:r w:rsidRPr="00B765EC">
              <w:rPr>
                <w:sz w:val="22"/>
                <w:szCs w:val="22"/>
              </w:rPr>
              <w:t>Характеристика подрядной организации – по составу персонала (</w:t>
            </w:r>
            <w:proofErr w:type="gramStart"/>
            <w:r w:rsidRPr="00B765EC">
              <w:rPr>
                <w:sz w:val="22"/>
                <w:szCs w:val="22"/>
              </w:rPr>
              <w:t>количественно-качественный</w:t>
            </w:r>
            <w:proofErr w:type="gramEnd"/>
            <w:r w:rsidRPr="00B765EC">
              <w:rPr>
                <w:sz w:val="22"/>
                <w:szCs w:val="22"/>
              </w:rPr>
              <w:t xml:space="preserve">), по </w:t>
            </w:r>
            <w:proofErr w:type="spellStart"/>
            <w:r w:rsidRPr="00B765EC">
              <w:rPr>
                <w:sz w:val="22"/>
                <w:szCs w:val="22"/>
              </w:rPr>
              <w:t>техвооруженности</w:t>
            </w:r>
            <w:proofErr w:type="spellEnd"/>
            <w:r w:rsidRPr="00B765EC">
              <w:rPr>
                <w:sz w:val="22"/>
                <w:szCs w:val="22"/>
              </w:rPr>
              <w:t xml:space="preserve">, по опыту работы в сфере </w:t>
            </w:r>
            <w:r>
              <w:rPr>
                <w:sz w:val="22"/>
                <w:szCs w:val="22"/>
              </w:rPr>
              <w:t>выполняемых работ, оказываемых услуг, поставляемых товаров</w:t>
            </w:r>
            <w:r w:rsidRPr="00B765EC">
              <w:rPr>
                <w:sz w:val="22"/>
                <w:szCs w:val="22"/>
              </w:rPr>
              <w:t>.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200C43" w:rsidRDefault="00200C43" w:rsidP="007D2976">
            <w:pPr>
              <w:ind w:right="128"/>
              <w:jc w:val="both"/>
              <w:rPr>
                <w:sz w:val="22"/>
                <w:szCs w:val="22"/>
              </w:rPr>
            </w:pPr>
          </w:p>
          <w:p w:rsidR="007E1843" w:rsidRDefault="0042740B" w:rsidP="007D2976">
            <w:pPr>
              <w:ind w:right="128"/>
              <w:jc w:val="both"/>
              <w:rPr>
                <w:sz w:val="22"/>
                <w:szCs w:val="22"/>
              </w:rPr>
            </w:pPr>
            <w:r w:rsidRPr="00082651">
              <w:rPr>
                <w:sz w:val="22"/>
                <w:szCs w:val="22"/>
              </w:rPr>
              <w:t xml:space="preserve">Для выполнения данных работ </w:t>
            </w:r>
            <w:r>
              <w:rPr>
                <w:sz w:val="22"/>
                <w:szCs w:val="22"/>
              </w:rPr>
              <w:t>п</w:t>
            </w:r>
            <w:r w:rsidRPr="00082651">
              <w:rPr>
                <w:sz w:val="22"/>
                <w:szCs w:val="22"/>
              </w:rPr>
              <w:t>одрядчик должен иметь опыт работы в те</w:t>
            </w:r>
            <w:r w:rsidR="0044020D">
              <w:rPr>
                <w:sz w:val="22"/>
                <w:szCs w:val="22"/>
              </w:rPr>
              <w:t xml:space="preserve">чение последних 5 лет. Все  работы  должны  проводиться  рабочими, имеющими  квалификационный  разряд  не  ниже  рекомендованного  ЕТКС  для  данного  вида  услуг. </w:t>
            </w:r>
            <w:r w:rsidRPr="00082651">
              <w:rPr>
                <w:sz w:val="22"/>
                <w:szCs w:val="22"/>
              </w:rPr>
              <w:t xml:space="preserve">Применяемые Подрядчиком оборудование, </w:t>
            </w:r>
            <w:proofErr w:type="gramStart"/>
            <w:r w:rsidRPr="00082651">
              <w:rPr>
                <w:sz w:val="22"/>
                <w:szCs w:val="22"/>
              </w:rPr>
              <w:t>спец</w:t>
            </w:r>
            <w:proofErr w:type="gramEnd"/>
            <w:r w:rsidRPr="00082651">
              <w:rPr>
                <w:sz w:val="22"/>
                <w:szCs w:val="22"/>
              </w:rPr>
              <w:t>. приспособления, инструменты должны отвечать требованиям «Правил безопасности при работе с инструментом и приспособлениями».</w:t>
            </w:r>
            <w:r>
              <w:rPr>
                <w:sz w:val="22"/>
                <w:szCs w:val="22"/>
              </w:rPr>
              <w:t xml:space="preserve"> </w:t>
            </w:r>
            <w:r w:rsidRPr="003028E4">
              <w:rPr>
                <w:sz w:val="22"/>
                <w:szCs w:val="22"/>
              </w:rPr>
              <w:t>При проведении ремонтов должны выполняться требования нормативных докуме</w:t>
            </w:r>
            <w:r w:rsidR="0044020D">
              <w:rPr>
                <w:sz w:val="22"/>
                <w:szCs w:val="22"/>
              </w:rPr>
              <w:t>нтов</w:t>
            </w:r>
            <w:r w:rsidRPr="003028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«Правил устройства и безопасной эксплуатации трубопроводов пара и горячей воды» (ПБ 03-573-03), Правил пожарной безопасности</w:t>
            </w:r>
            <w:r w:rsidRPr="002603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00C43" w:rsidRPr="00460EAD" w:rsidRDefault="00200C43" w:rsidP="007D2976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2640A0">
        <w:trPr>
          <w:trHeight w:val="90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7E1843" w:rsidRPr="009F03B7" w:rsidRDefault="007E1843" w:rsidP="001D120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</w:tcBorders>
            <w:vAlign w:val="center"/>
          </w:tcPr>
          <w:p w:rsidR="00327437" w:rsidRDefault="00327437" w:rsidP="00DF2994">
            <w:pPr>
              <w:ind w:right="128"/>
              <w:jc w:val="both"/>
              <w:rPr>
                <w:sz w:val="22"/>
                <w:szCs w:val="22"/>
              </w:rPr>
            </w:pPr>
          </w:p>
          <w:p w:rsidR="00327437" w:rsidRPr="0042740B" w:rsidRDefault="0042740B" w:rsidP="00542E3F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начала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выполнения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Подрядчик </w:t>
            </w:r>
            <w:r w:rsidRPr="009F03B7">
              <w:rPr>
                <w:sz w:val="22"/>
                <w:szCs w:val="22"/>
              </w:rPr>
              <w:t>обеспечи</w:t>
            </w:r>
            <w:r>
              <w:rPr>
                <w:sz w:val="22"/>
                <w:szCs w:val="22"/>
              </w:rPr>
              <w:t>вает</w:t>
            </w:r>
            <w:r w:rsidRPr="009F03B7">
              <w:rPr>
                <w:sz w:val="22"/>
                <w:szCs w:val="22"/>
              </w:rPr>
              <w:t xml:space="preserve"> поставку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материально-технических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ресурсов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(далее - МТР)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Перечнем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МТР, подлежащих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поставке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Подрядчиком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(Приложение № 3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техническому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заданию)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E1843" w:rsidRPr="009F03B7" w:rsidTr="00B970D1">
        <w:trPr>
          <w:trHeight w:val="479"/>
        </w:trPr>
        <w:tc>
          <w:tcPr>
            <w:tcW w:w="540" w:type="dxa"/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7E1843" w:rsidRPr="009F03B7" w:rsidRDefault="007E1843" w:rsidP="002D436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Участие Заказчика во входном контроле качества применяемых материалов и оборудования оперативный контроль качества выполняемых </w:t>
            </w: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услуг, товаров</w:t>
            </w:r>
            <w:r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5" w:type="dxa"/>
            <w:gridSpan w:val="2"/>
            <w:vAlign w:val="center"/>
          </w:tcPr>
          <w:p w:rsidR="00327437" w:rsidRDefault="00327437" w:rsidP="002D4369">
            <w:pPr>
              <w:ind w:right="128"/>
              <w:jc w:val="both"/>
              <w:rPr>
                <w:sz w:val="22"/>
                <w:szCs w:val="22"/>
              </w:rPr>
            </w:pPr>
          </w:p>
          <w:p w:rsidR="00327437" w:rsidRPr="009E3698" w:rsidRDefault="007E1843" w:rsidP="006C191C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 предоставляет</w:t>
            </w:r>
            <w:r w:rsidRPr="00B765EC">
              <w:rPr>
                <w:sz w:val="22"/>
                <w:szCs w:val="22"/>
              </w:rPr>
              <w:t xml:space="preserve">  Заказчик</w:t>
            </w:r>
            <w:r>
              <w:rPr>
                <w:sz w:val="22"/>
                <w:szCs w:val="22"/>
              </w:rPr>
              <w:t>у материалы и оборудование с</w:t>
            </w:r>
            <w:r w:rsidRPr="00B765EC">
              <w:rPr>
                <w:sz w:val="22"/>
                <w:szCs w:val="22"/>
              </w:rPr>
              <w:t xml:space="preserve">  документ</w:t>
            </w:r>
            <w:r>
              <w:rPr>
                <w:sz w:val="22"/>
                <w:szCs w:val="22"/>
              </w:rPr>
              <w:t>ами</w:t>
            </w:r>
            <w:r w:rsidRPr="00B765EC">
              <w:rPr>
                <w:sz w:val="22"/>
                <w:szCs w:val="22"/>
              </w:rPr>
              <w:t>, удостоверяющи</w:t>
            </w:r>
            <w:r>
              <w:rPr>
                <w:sz w:val="22"/>
                <w:szCs w:val="22"/>
              </w:rPr>
              <w:t>ми</w:t>
            </w:r>
            <w:r w:rsidRPr="00B765EC">
              <w:rPr>
                <w:sz w:val="22"/>
                <w:szCs w:val="22"/>
              </w:rPr>
              <w:t xml:space="preserve">  качество  применяемых  материалов  и  комплектующих  изделий (паспорта, сертификаты), отвечающие  требованиям  нормативно-технической  (конструкторской, технологической)  документации  с  учетом  их  транспортировки, хранения, упаковки, а  также  нал</w:t>
            </w:r>
            <w:r>
              <w:rPr>
                <w:sz w:val="22"/>
                <w:szCs w:val="22"/>
              </w:rPr>
              <w:t>ичие  маркировки  (ГОСТ 12969) для входного контроля качества.</w:t>
            </w:r>
          </w:p>
        </w:tc>
      </w:tr>
      <w:tr w:rsidR="007E1843" w:rsidRPr="009F03B7" w:rsidTr="009E3698">
        <w:trPr>
          <w:trHeight w:val="998"/>
        </w:trPr>
        <w:tc>
          <w:tcPr>
            <w:tcW w:w="540" w:type="dxa"/>
            <w:vAlign w:val="center"/>
          </w:tcPr>
          <w:p w:rsidR="007E1843" w:rsidRPr="009F03B7" w:rsidRDefault="007E184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7E1843" w:rsidRPr="009F03B7" w:rsidRDefault="007E1843" w:rsidP="007E1843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</w:t>
            </w:r>
            <w:r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услуг, контроль поставки товаров</w:t>
            </w:r>
          </w:p>
        </w:tc>
        <w:tc>
          <w:tcPr>
            <w:tcW w:w="9605" w:type="dxa"/>
            <w:gridSpan w:val="2"/>
            <w:vAlign w:val="center"/>
          </w:tcPr>
          <w:p w:rsidR="007E1843" w:rsidRPr="009F03B7" w:rsidRDefault="00324E0B" w:rsidP="005805F1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</w:t>
            </w:r>
            <w:proofErr w:type="gramStart"/>
            <w:r>
              <w:rPr>
                <w:sz w:val="22"/>
                <w:szCs w:val="22"/>
              </w:rPr>
              <w:t>процессе</w:t>
            </w:r>
            <w:proofErr w:type="gramEnd"/>
            <w:r>
              <w:rPr>
                <w:sz w:val="22"/>
                <w:szCs w:val="22"/>
              </w:rPr>
              <w:t xml:space="preserve">  выполнения  р</w:t>
            </w:r>
            <w:r w:rsidR="009E3698" w:rsidRPr="00B765EC">
              <w:rPr>
                <w:sz w:val="22"/>
                <w:szCs w:val="22"/>
              </w:rPr>
              <w:t xml:space="preserve">абот  Заказчик  осуществляет  контроль  </w:t>
            </w:r>
            <w:r w:rsidR="009E3698">
              <w:rPr>
                <w:sz w:val="22"/>
                <w:szCs w:val="22"/>
              </w:rPr>
              <w:t>за соблюдением</w:t>
            </w:r>
            <w:r w:rsidR="009E3698" w:rsidRPr="00B765EC">
              <w:rPr>
                <w:sz w:val="22"/>
                <w:szCs w:val="22"/>
              </w:rPr>
              <w:t xml:space="preserve"> </w:t>
            </w:r>
            <w:r w:rsidR="005805F1">
              <w:rPr>
                <w:sz w:val="22"/>
                <w:szCs w:val="22"/>
              </w:rPr>
              <w:t>сроков</w:t>
            </w:r>
            <w:r w:rsidR="009E3698">
              <w:rPr>
                <w:sz w:val="22"/>
                <w:szCs w:val="22"/>
              </w:rPr>
              <w:t xml:space="preserve">, качеством выполненных работ, </w:t>
            </w:r>
            <w:r w:rsidR="009E3698" w:rsidRPr="00B765EC">
              <w:rPr>
                <w:sz w:val="22"/>
                <w:szCs w:val="22"/>
              </w:rPr>
              <w:t xml:space="preserve"> требовани</w:t>
            </w:r>
            <w:r w:rsidR="009E3698">
              <w:rPr>
                <w:sz w:val="22"/>
                <w:szCs w:val="22"/>
              </w:rPr>
              <w:t xml:space="preserve">й </w:t>
            </w:r>
            <w:r w:rsidR="009E3698" w:rsidRPr="00B765EC">
              <w:rPr>
                <w:sz w:val="22"/>
                <w:szCs w:val="22"/>
              </w:rPr>
              <w:t>нормативно-технической  и  конструкторской  документации</w:t>
            </w:r>
            <w:r w:rsidR="009E3698">
              <w:rPr>
                <w:sz w:val="22"/>
                <w:szCs w:val="22"/>
              </w:rPr>
              <w:t>.</w:t>
            </w:r>
          </w:p>
        </w:tc>
      </w:tr>
      <w:tr w:rsidR="007E1843" w:rsidRPr="009F03B7" w:rsidTr="00E47E7F">
        <w:trPr>
          <w:trHeight w:val="3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9F03B7" w:rsidRDefault="007E1843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9F03B7" w:rsidRDefault="007E1843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9F03B7" w:rsidRDefault="007E1843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7E1843" w:rsidRPr="009F03B7" w:rsidTr="009E3698">
        <w:trPr>
          <w:trHeight w:val="120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E1843" w:rsidRPr="009F03B7" w:rsidRDefault="007E1843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center"/>
          </w:tcPr>
          <w:p w:rsidR="007E1843" w:rsidRPr="009F03B7" w:rsidRDefault="007E1843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  <w:r>
              <w:rPr>
                <w:sz w:val="22"/>
                <w:szCs w:val="22"/>
              </w:rPr>
              <w:t>, условия действия гарантия, порядок предоставления претензий</w:t>
            </w:r>
          </w:p>
        </w:tc>
        <w:tc>
          <w:tcPr>
            <w:tcW w:w="9605" w:type="dxa"/>
            <w:gridSpan w:val="2"/>
            <w:tcBorders>
              <w:bottom w:val="single" w:sz="4" w:space="0" w:color="auto"/>
            </w:tcBorders>
            <w:vAlign w:val="center"/>
          </w:tcPr>
          <w:p w:rsidR="007E1843" w:rsidRPr="009F03B7" w:rsidRDefault="007E1843" w:rsidP="00BC15DC">
            <w:pPr>
              <w:ind w:right="128"/>
              <w:jc w:val="both"/>
              <w:rPr>
                <w:sz w:val="22"/>
                <w:szCs w:val="22"/>
              </w:rPr>
            </w:pPr>
            <w:r w:rsidRPr="00B765EC">
              <w:rPr>
                <w:sz w:val="22"/>
                <w:szCs w:val="22"/>
              </w:rPr>
              <w:t>Срок  гаранти</w:t>
            </w:r>
            <w:r w:rsidR="0044020D">
              <w:rPr>
                <w:sz w:val="22"/>
                <w:szCs w:val="22"/>
              </w:rPr>
              <w:t>и  на  выполненный  результат  р</w:t>
            </w:r>
            <w:r w:rsidRPr="00B765EC">
              <w:rPr>
                <w:sz w:val="22"/>
                <w:szCs w:val="22"/>
              </w:rPr>
              <w:t xml:space="preserve">абот  устанавливается </w:t>
            </w:r>
            <w:r w:rsidR="00BC15DC">
              <w:rPr>
                <w:b/>
                <w:sz w:val="22"/>
                <w:szCs w:val="22"/>
              </w:rPr>
              <w:t>десять</w:t>
            </w:r>
            <w:r w:rsidR="007B0145" w:rsidRPr="0042740B">
              <w:rPr>
                <w:b/>
                <w:sz w:val="22"/>
                <w:szCs w:val="22"/>
              </w:rPr>
              <w:t xml:space="preserve"> лет</w:t>
            </w:r>
            <w:r w:rsidRPr="00295CFA">
              <w:rPr>
                <w:sz w:val="22"/>
                <w:szCs w:val="22"/>
              </w:rPr>
              <w:t xml:space="preserve"> со</w:t>
            </w:r>
            <w:r w:rsidRPr="00B765EC">
              <w:rPr>
                <w:sz w:val="22"/>
                <w:szCs w:val="22"/>
              </w:rPr>
              <w:t xml:space="preserve">  дня  подписания  Акта  при</w:t>
            </w:r>
            <w:r w:rsidR="0044020D">
              <w:rPr>
                <w:sz w:val="22"/>
                <w:szCs w:val="22"/>
              </w:rPr>
              <w:t>емки  выполненных   р</w:t>
            </w:r>
            <w:r w:rsidRPr="00B765EC">
              <w:rPr>
                <w:sz w:val="22"/>
                <w:szCs w:val="22"/>
              </w:rPr>
              <w:t xml:space="preserve">абот. Гарантия  качества  распространяется  на  </w:t>
            </w:r>
            <w:r w:rsidR="0044020D">
              <w:rPr>
                <w:sz w:val="22"/>
                <w:szCs w:val="22"/>
              </w:rPr>
              <w:t>все  составляющие  результаты  р</w:t>
            </w:r>
            <w:r w:rsidRPr="00B765EC">
              <w:rPr>
                <w:sz w:val="22"/>
                <w:szCs w:val="22"/>
              </w:rPr>
              <w:t>абот. Гарантийный  срок  продлевается  на  период  устранения  недостатков  Подрядчиком</w:t>
            </w:r>
            <w:r w:rsidR="0044020D">
              <w:rPr>
                <w:sz w:val="22"/>
                <w:szCs w:val="22"/>
              </w:rPr>
              <w:t xml:space="preserve"> за свой счет</w:t>
            </w:r>
            <w:r w:rsidRPr="00B765EC">
              <w:rPr>
                <w:sz w:val="22"/>
                <w:szCs w:val="22"/>
              </w:rPr>
              <w:t>, в  случае  обнаружения  таковых  Заказчиком.</w:t>
            </w:r>
          </w:p>
        </w:tc>
      </w:tr>
      <w:tr w:rsidR="007E1843" w:rsidRPr="007E1843" w:rsidTr="00264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1"/>
        </w:trPr>
        <w:tc>
          <w:tcPr>
            <w:tcW w:w="11740" w:type="dxa"/>
            <w:gridSpan w:val="3"/>
            <w:vAlign w:val="center"/>
          </w:tcPr>
          <w:p w:rsidR="00E47E7F" w:rsidRDefault="00E47E7F" w:rsidP="007E1843"/>
          <w:tbl>
            <w:tblPr>
              <w:tblW w:w="0" w:type="auto"/>
              <w:tblLayout w:type="fixed"/>
              <w:tblLook w:val="04A0"/>
            </w:tblPr>
            <w:tblGrid>
              <w:gridCol w:w="5754"/>
              <w:gridCol w:w="5755"/>
            </w:tblGrid>
            <w:tr w:rsidR="007E1843" w:rsidTr="002D4369">
              <w:tc>
                <w:tcPr>
                  <w:tcW w:w="5754" w:type="dxa"/>
                </w:tcPr>
                <w:p w:rsidR="007E1843" w:rsidRDefault="007E1843" w:rsidP="005033C3"/>
              </w:tc>
              <w:tc>
                <w:tcPr>
                  <w:tcW w:w="5755" w:type="dxa"/>
                </w:tcPr>
                <w:p w:rsidR="007E1843" w:rsidRDefault="007E1843" w:rsidP="00C22B66">
                  <w:pPr>
                    <w:jc w:val="right"/>
                  </w:pPr>
                </w:p>
              </w:tc>
            </w:tr>
          </w:tbl>
          <w:p w:rsidR="007E1843" w:rsidRPr="007E1843" w:rsidRDefault="007E1843" w:rsidP="00200C43"/>
        </w:tc>
        <w:tc>
          <w:tcPr>
            <w:tcW w:w="2948" w:type="dxa"/>
            <w:vAlign w:val="center"/>
          </w:tcPr>
          <w:p w:rsidR="007E1843" w:rsidRPr="007E1843" w:rsidRDefault="007E1843" w:rsidP="007E1843"/>
        </w:tc>
      </w:tr>
      <w:tr w:rsidR="007E1843" w:rsidRPr="007E1843" w:rsidTr="00264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181"/>
        </w:trPr>
        <w:tc>
          <w:tcPr>
            <w:tcW w:w="11740" w:type="dxa"/>
            <w:gridSpan w:val="3"/>
            <w:vAlign w:val="center"/>
          </w:tcPr>
          <w:p w:rsidR="007E1843" w:rsidRPr="007E1843" w:rsidRDefault="007E1843" w:rsidP="00666EC0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7E1843" w:rsidRPr="007E1843" w:rsidRDefault="007E1843" w:rsidP="00E7759C">
            <w:pPr>
              <w:spacing w:line="480" w:lineRule="auto"/>
            </w:pPr>
          </w:p>
        </w:tc>
      </w:tr>
      <w:tr w:rsidR="007E1843" w:rsidTr="00264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6"/>
        </w:trPr>
        <w:tc>
          <w:tcPr>
            <w:tcW w:w="11740" w:type="dxa"/>
            <w:gridSpan w:val="3"/>
            <w:vAlign w:val="center"/>
          </w:tcPr>
          <w:p w:rsidR="007E1843" w:rsidRDefault="007E1843" w:rsidP="00E7759C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7E1843" w:rsidRPr="00E7759C" w:rsidRDefault="007E1843" w:rsidP="00E7759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72423B" w:rsidRPr="00460EAD" w:rsidRDefault="0072423B" w:rsidP="000516DE">
      <w:pPr>
        <w:pStyle w:val="20"/>
        <w:spacing w:after="0" w:line="240" w:lineRule="auto"/>
        <w:rPr>
          <w:sz w:val="22"/>
          <w:szCs w:val="22"/>
        </w:rPr>
      </w:pPr>
    </w:p>
    <w:sectPr w:rsidR="0072423B" w:rsidRPr="00460EAD" w:rsidSect="00E1444E">
      <w:footerReference w:type="default" r:id="rId7"/>
      <w:pgSz w:w="15842" w:h="12242" w:orient="landscape" w:code="1"/>
      <w:pgMar w:top="107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F1" w:rsidRDefault="003944F1">
      <w:r>
        <w:separator/>
      </w:r>
    </w:p>
  </w:endnote>
  <w:endnote w:type="continuationSeparator" w:id="0">
    <w:p w:rsidR="003944F1" w:rsidRDefault="0039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1C" w:rsidRDefault="006C191C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EE7A8F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EE7A8F">
      <w:rPr>
        <w:rStyle w:val="a4"/>
        <w:sz w:val="16"/>
      </w:rPr>
      <w:fldChar w:fldCharType="separate"/>
    </w:r>
    <w:r w:rsidR="00542E3F">
      <w:rPr>
        <w:rStyle w:val="a4"/>
        <w:noProof/>
        <w:sz w:val="16"/>
      </w:rPr>
      <w:t>1</w:t>
    </w:r>
    <w:r w:rsidR="00EE7A8F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EE7A8F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EE7A8F">
      <w:rPr>
        <w:rStyle w:val="a4"/>
        <w:sz w:val="16"/>
      </w:rPr>
      <w:fldChar w:fldCharType="separate"/>
    </w:r>
    <w:r w:rsidR="00542E3F">
      <w:rPr>
        <w:rStyle w:val="a4"/>
        <w:noProof/>
        <w:sz w:val="16"/>
      </w:rPr>
      <w:t>5</w:t>
    </w:r>
    <w:r w:rsidR="00EE7A8F">
      <w:rPr>
        <w:rStyle w:val="a4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F1" w:rsidRDefault="003944F1">
      <w:r>
        <w:separator/>
      </w:r>
    </w:p>
  </w:footnote>
  <w:footnote w:type="continuationSeparator" w:id="0">
    <w:p w:rsidR="003944F1" w:rsidRDefault="0039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CAE6965"/>
    <w:multiLevelType w:val="multilevel"/>
    <w:tmpl w:val="99862D02"/>
    <w:lvl w:ilvl="0">
      <w:start w:val="17"/>
      <w:numFmt w:val="decimal"/>
      <w:lvlText w:val="%1."/>
      <w:lvlJc w:val="center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E4B2F"/>
    <w:multiLevelType w:val="hybridMultilevel"/>
    <w:tmpl w:val="E564EA76"/>
    <w:lvl w:ilvl="0" w:tplc="4C524378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45E1"/>
    <w:multiLevelType w:val="hybridMultilevel"/>
    <w:tmpl w:val="F9F24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14F31"/>
    <w:multiLevelType w:val="hybridMultilevel"/>
    <w:tmpl w:val="BB4CF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D8109B"/>
    <w:multiLevelType w:val="hybridMultilevel"/>
    <w:tmpl w:val="779C0830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>
    <w:nsid w:val="4C202866"/>
    <w:multiLevelType w:val="hybridMultilevel"/>
    <w:tmpl w:val="30325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2476B4"/>
    <w:multiLevelType w:val="hybridMultilevel"/>
    <w:tmpl w:val="AE92B6E8"/>
    <w:lvl w:ilvl="0" w:tplc="D2AE1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5E38C4"/>
    <w:multiLevelType w:val="hybridMultilevel"/>
    <w:tmpl w:val="03D2FD5A"/>
    <w:lvl w:ilvl="0" w:tplc="0F14D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E4E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E1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E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0B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CD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D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9E4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783485A"/>
    <w:multiLevelType w:val="hybridMultilevel"/>
    <w:tmpl w:val="B58C37EE"/>
    <w:lvl w:ilvl="0" w:tplc="37E4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4E77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5A21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C27C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E29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041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8A1E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8C67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DA7D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2A4534"/>
    <w:multiLevelType w:val="hybridMultilevel"/>
    <w:tmpl w:val="1CECF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A1CC7"/>
    <w:multiLevelType w:val="hybridMultilevel"/>
    <w:tmpl w:val="45B24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C5672"/>
    <w:multiLevelType w:val="hybridMultilevel"/>
    <w:tmpl w:val="32E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14"/>
  </w:num>
  <w:num w:numId="7">
    <w:abstractNumId w:val="17"/>
  </w:num>
  <w:num w:numId="8">
    <w:abstractNumId w:val="23"/>
  </w:num>
  <w:num w:numId="9">
    <w:abstractNumId w:val="5"/>
  </w:num>
  <w:num w:numId="10">
    <w:abstractNumId w:val="1"/>
  </w:num>
  <w:num w:numId="11">
    <w:abstractNumId w:val="19"/>
  </w:num>
  <w:num w:numId="12">
    <w:abstractNumId w:val="1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27"/>
  </w:num>
  <w:num w:numId="18">
    <w:abstractNumId w:val="6"/>
  </w:num>
  <w:num w:numId="19">
    <w:abstractNumId w:val="12"/>
  </w:num>
  <w:num w:numId="20">
    <w:abstractNumId w:val="21"/>
  </w:num>
  <w:num w:numId="21">
    <w:abstractNumId w:val="3"/>
  </w:num>
  <w:num w:numId="22">
    <w:abstractNumId w:val="8"/>
  </w:num>
  <w:num w:numId="23">
    <w:abstractNumId w:val="26"/>
  </w:num>
  <w:num w:numId="24">
    <w:abstractNumId w:val="9"/>
  </w:num>
  <w:num w:numId="25">
    <w:abstractNumId w:val="28"/>
  </w:num>
  <w:num w:numId="26">
    <w:abstractNumId w:val="16"/>
  </w:num>
  <w:num w:numId="27">
    <w:abstractNumId w:val="13"/>
  </w:num>
  <w:num w:numId="28">
    <w:abstractNumId w:val="2"/>
  </w:num>
  <w:num w:numId="29">
    <w:abstractNumId w:val="15"/>
  </w:num>
  <w:num w:numId="30">
    <w:abstractNumId w:val="30"/>
  </w:num>
  <w:num w:numId="31">
    <w:abstractNumId w:val="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65"/>
    <w:rsid w:val="00000C7E"/>
    <w:rsid w:val="00005955"/>
    <w:rsid w:val="0001062A"/>
    <w:rsid w:val="00010702"/>
    <w:rsid w:val="000109B7"/>
    <w:rsid w:val="0001237D"/>
    <w:rsid w:val="00013490"/>
    <w:rsid w:val="00014870"/>
    <w:rsid w:val="00022BEF"/>
    <w:rsid w:val="00031278"/>
    <w:rsid w:val="00033975"/>
    <w:rsid w:val="000343AE"/>
    <w:rsid w:val="00037B0A"/>
    <w:rsid w:val="000516DE"/>
    <w:rsid w:val="00055719"/>
    <w:rsid w:val="00057703"/>
    <w:rsid w:val="00062365"/>
    <w:rsid w:val="00065D00"/>
    <w:rsid w:val="00072ACE"/>
    <w:rsid w:val="00072EBE"/>
    <w:rsid w:val="0007487E"/>
    <w:rsid w:val="0007653F"/>
    <w:rsid w:val="000808DD"/>
    <w:rsid w:val="00080A33"/>
    <w:rsid w:val="000810F0"/>
    <w:rsid w:val="0009310A"/>
    <w:rsid w:val="0009375A"/>
    <w:rsid w:val="00095E41"/>
    <w:rsid w:val="000A4B88"/>
    <w:rsid w:val="000A5278"/>
    <w:rsid w:val="000B3200"/>
    <w:rsid w:val="000B342B"/>
    <w:rsid w:val="000B5625"/>
    <w:rsid w:val="000B7223"/>
    <w:rsid w:val="000B7E07"/>
    <w:rsid w:val="000C0767"/>
    <w:rsid w:val="000C0CD9"/>
    <w:rsid w:val="000C131B"/>
    <w:rsid w:val="000C6283"/>
    <w:rsid w:val="000C6919"/>
    <w:rsid w:val="000D25DF"/>
    <w:rsid w:val="000D2D18"/>
    <w:rsid w:val="000D6D71"/>
    <w:rsid w:val="000E594F"/>
    <w:rsid w:val="000F1500"/>
    <w:rsid w:val="000F188B"/>
    <w:rsid w:val="000F320A"/>
    <w:rsid w:val="00105C84"/>
    <w:rsid w:val="0010632E"/>
    <w:rsid w:val="0010763F"/>
    <w:rsid w:val="00127FB4"/>
    <w:rsid w:val="00132722"/>
    <w:rsid w:val="00133E7D"/>
    <w:rsid w:val="001361DD"/>
    <w:rsid w:val="001377EE"/>
    <w:rsid w:val="001451EE"/>
    <w:rsid w:val="00157463"/>
    <w:rsid w:val="00161293"/>
    <w:rsid w:val="00163B87"/>
    <w:rsid w:val="001644DC"/>
    <w:rsid w:val="00167018"/>
    <w:rsid w:val="00167B8A"/>
    <w:rsid w:val="0017359D"/>
    <w:rsid w:val="00175E5D"/>
    <w:rsid w:val="00176A49"/>
    <w:rsid w:val="0018193F"/>
    <w:rsid w:val="001A1553"/>
    <w:rsid w:val="001A31CC"/>
    <w:rsid w:val="001B059E"/>
    <w:rsid w:val="001B434D"/>
    <w:rsid w:val="001B641C"/>
    <w:rsid w:val="001C1C90"/>
    <w:rsid w:val="001C7199"/>
    <w:rsid w:val="001D120D"/>
    <w:rsid w:val="001D764D"/>
    <w:rsid w:val="001D7E9E"/>
    <w:rsid w:val="001E23C7"/>
    <w:rsid w:val="001E387D"/>
    <w:rsid w:val="001E3B52"/>
    <w:rsid w:val="001E60B5"/>
    <w:rsid w:val="001E7341"/>
    <w:rsid w:val="001E7F24"/>
    <w:rsid w:val="001F1ED3"/>
    <w:rsid w:val="001F2732"/>
    <w:rsid w:val="001F6E5A"/>
    <w:rsid w:val="00200C43"/>
    <w:rsid w:val="00202A0B"/>
    <w:rsid w:val="0020459E"/>
    <w:rsid w:val="0020569F"/>
    <w:rsid w:val="00205DA3"/>
    <w:rsid w:val="00215AE6"/>
    <w:rsid w:val="00216849"/>
    <w:rsid w:val="00221C05"/>
    <w:rsid w:val="00222165"/>
    <w:rsid w:val="00222FCA"/>
    <w:rsid w:val="00227681"/>
    <w:rsid w:val="00227926"/>
    <w:rsid w:val="0024228A"/>
    <w:rsid w:val="0024240F"/>
    <w:rsid w:val="00243FD0"/>
    <w:rsid w:val="002460D3"/>
    <w:rsid w:val="00246BCF"/>
    <w:rsid w:val="00247125"/>
    <w:rsid w:val="00252B21"/>
    <w:rsid w:val="00253C74"/>
    <w:rsid w:val="002548E5"/>
    <w:rsid w:val="00254A70"/>
    <w:rsid w:val="00255A50"/>
    <w:rsid w:val="00255B03"/>
    <w:rsid w:val="0025754D"/>
    <w:rsid w:val="0026224A"/>
    <w:rsid w:val="00262887"/>
    <w:rsid w:val="002640A0"/>
    <w:rsid w:val="002644B7"/>
    <w:rsid w:val="00270062"/>
    <w:rsid w:val="002701BA"/>
    <w:rsid w:val="00275BF1"/>
    <w:rsid w:val="0028004B"/>
    <w:rsid w:val="00293FF5"/>
    <w:rsid w:val="00295CFA"/>
    <w:rsid w:val="002A07E7"/>
    <w:rsid w:val="002B48E2"/>
    <w:rsid w:val="002B58C4"/>
    <w:rsid w:val="002B7731"/>
    <w:rsid w:val="002C2B29"/>
    <w:rsid w:val="002C421F"/>
    <w:rsid w:val="002C57E7"/>
    <w:rsid w:val="002D0FAE"/>
    <w:rsid w:val="002D2E6C"/>
    <w:rsid w:val="002D30B9"/>
    <w:rsid w:val="002D30F5"/>
    <w:rsid w:val="002D4369"/>
    <w:rsid w:val="002E254D"/>
    <w:rsid w:val="002E2EE2"/>
    <w:rsid w:val="002F19BF"/>
    <w:rsid w:val="002F2B0B"/>
    <w:rsid w:val="002F62AD"/>
    <w:rsid w:val="002F7086"/>
    <w:rsid w:val="00310DDD"/>
    <w:rsid w:val="00313BFB"/>
    <w:rsid w:val="003175AF"/>
    <w:rsid w:val="00321AB8"/>
    <w:rsid w:val="0032254F"/>
    <w:rsid w:val="00324E0B"/>
    <w:rsid w:val="003260EB"/>
    <w:rsid w:val="00327410"/>
    <w:rsid w:val="00327437"/>
    <w:rsid w:val="003347C4"/>
    <w:rsid w:val="00335366"/>
    <w:rsid w:val="00335CE5"/>
    <w:rsid w:val="003469FB"/>
    <w:rsid w:val="00352D7E"/>
    <w:rsid w:val="00355C8D"/>
    <w:rsid w:val="00360F98"/>
    <w:rsid w:val="003647DE"/>
    <w:rsid w:val="003664BA"/>
    <w:rsid w:val="00367B80"/>
    <w:rsid w:val="00373381"/>
    <w:rsid w:val="00380041"/>
    <w:rsid w:val="00381479"/>
    <w:rsid w:val="00382054"/>
    <w:rsid w:val="00383D53"/>
    <w:rsid w:val="003844C7"/>
    <w:rsid w:val="00387B39"/>
    <w:rsid w:val="00392418"/>
    <w:rsid w:val="003941B8"/>
    <w:rsid w:val="003944F1"/>
    <w:rsid w:val="003A7996"/>
    <w:rsid w:val="003A7D90"/>
    <w:rsid w:val="003B0128"/>
    <w:rsid w:val="003B0442"/>
    <w:rsid w:val="003B253D"/>
    <w:rsid w:val="003B2D42"/>
    <w:rsid w:val="003B5B25"/>
    <w:rsid w:val="003D1F49"/>
    <w:rsid w:val="003D6ED0"/>
    <w:rsid w:val="003D7A86"/>
    <w:rsid w:val="003F3410"/>
    <w:rsid w:val="00402752"/>
    <w:rsid w:val="00410858"/>
    <w:rsid w:val="004113A0"/>
    <w:rsid w:val="00415767"/>
    <w:rsid w:val="004206CA"/>
    <w:rsid w:val="004264DF"/>
    <w:rsid w:val="0042740B"/>
    <w:rsid w:val="0044020D"/>
    <w:rsid w:val="00441CF3"/>
    <w:rsid w:val="004447D5"/>
    <w:rsid w:val="00446AED"/>
    <w:rsid w:val="00451719"/>
    <w:rsid w:val="00456B50"/>
    <w:rsid w:val="00460EAD"/>
    <w:rsid w:val="0047017C"/>
    <w:rsid w:val="00471DFA"/>
    <w:rsid w:val="0047274D"/>
    <w:rsid w:val="00473BDD"/>
    <w:rsid w:val="004746D2"/>
    <w:rsid w:val="00477F98"/>
    <w:rsid w:val="004808D9"/>
    <w:rsid w:val="004847E1"/>
    <w:rsid w:val="00487317"/>
    <w:rsid w:val="00491BEC"/>
    <w:rsid w:val="00492641"/>
    <w:rsid w:val="004A0550"/>
    <w:rsid w:val="004A1467"/>
    <w:rsid w:val="004A28EB"/>
    <w:rsid w:val="004A30A5"/>
    <w:rsid w:val="004A31A6"/>
    <w:rsid w:val="004A5796"/>
    <w:rsid w:val="004B2996"/>
    <w:rsid w:val="004B3766"/>
    <w:rsid w:val="004B39AC"/>
    <w:rsid w:val="004B67B2"/>
    <w:rsid w:val="004B69D1"/>
    <w:rsid w:val="004B739E"/>
    <w:rsid w:val="004C1670"/>
    <w:rsid w:val="004D31E6"/>
    <w:rsid w:val="004D6428"/>
    <w:rsid w:val="004E1530"/>
    <w:rsid w:val="004E53B4"/>
    <w:rsid w:val="004E60D7"/>
    <w:rsid w:val="004F3417"/>
    <w:rsid w:val="005004AA"/>
    <w:rsid w:val="00502597"/>
    <w:rsid w:val="005033C3"/>
    <w:rsid w:val="00514F07"/>
    <w:rsid w:val="005204D4"/>
    <w:rsid w:val="00523226"/>
    <w:rsid w:val="005236D7"/>
    <w:rsid w:val="00542E3F"/>
    <w:rsid w:val="00543B93"/>
    <w:rsid w:val="005460C8"/>
    <w:rsid w:val="0054691A"/>
    <w:rsid w:val="0055512E"/>
    <w:rsid w:val="00566591"/>
    <w:rsid w:val="00575107"/>
    <w:rsid w:val="00575DD9"/>
    <w:rsid w:val="005805F1"/>
    <w:rsid w:val="00580AEF"/>
    <w:rsid w:val="00584A13"/>
    <w:rsid w:val="005922FC"/>
    <w:rsid w:val="0059294E"/>
    <w:rsid w:val="005A5E77"/>
    <w:rsid w:val="005B28C5"/>
    <w:rsid w:val="005B4295"/>
    <w:rsid w:val="005B47E4"/>
    <w:rsid w:val="005C5A0F"/>
    <w:rsid w:val="005C6E53"/>
    <w:rsid w:val="005D037E"/>
    <w:rsid w:val="005D3D28"/>
    <w:rsid w:val="005E282F"/>
    <w:rsid w:val="005E5A0A"/>
    <w:rsid w:val="005F2469"/>
    <w:rsid w:val="005F367B"/>
    <w:rsid w:val="005F71EA"/>
    <w:rsid w:val="006005E8"/>
    <w:rsid w:val="006015C3"/>
    <w:rsid w:val="006021ED"/>
    <w:rsid w:val="00603A7E"/>
    <w:rsid w:val="006076FD"/>
    <w:rsid w:val="00612A95"/>
    <w:rsid w:val="00613882"/>
    <w:rsid w:val="00613CE4"/>
    <w:rsid w:val="0062029F"/>
    <w:rsid w:val="00622142"/>
    <w:rsid w:val="0062263A"/>
    <w:rsid w:val="00623D09"/>
    <w:rsid w:val="00630179"/>
    <w:rsid w:val="0063053D"/>
    <w:rsid w:val="006321A3"/>
    <w:rsid w:val="00633F9E"/>
    <w:rsid w:val="006360FA"/>
    <w:rsid w:val="00643502"/>
    <w:rsid w:val="00644DF1"/>
    <w:rsid w:val="00651744"/>
    <w:rsid w:val="00652DBC"/>
    <w:rsid w:val="006559EE"/>
    <w:rsid w:val="00660161"/>
    <w:rsid w:val="00662C79"/>
    <w:rsid w:val="00664D8C"/>
    <w:rsid w:val="00666EC0"/>
    <w:rsid w:val="00671C90"/>
    <w:rsid w:val="00673239"/>
    <w:rsid w:val="00674AAC"/>
    <w:rsid w:val="00675CFD"/>
    <w:rsid w:val="006810DD"/>
    <w:rsid w:val="0068472F"/>
    <w:rsid w:val="006917F8"/>
    <w:rsid w:val="0069246F"/>
    <w:rsid w:val="0069257C"/>
    <w:rsid w:val="00694F95"/>
    <w:rsid w:val="00695856"/>
    <w:rsid w:val="006B37C2"/>
    <w:rsid w:val="006B5ECD"/>
    <w:rsid w:val="006C191C"/>
    <w:rsid w:val="006C4ADB"/>
    <w:rsid w:val="006D0E84"/>
    <w:rsid w:val="006D0F98"/>
    <w:rsid w:val="006D6FDE"/>
    <w:rsid w:val="006E088F"/>
    <w:rsid w:val="006E5289"/>
    <w:rsid w:val="006E52BD"/>
    <w:rsid w:val="006E762F"/>
    <w:rsid w:val="00702761"/>
    <w:rsid w:val="00716446"/>
    <w:rsid w:val="0072423B"/>
    <w:rsid w:val="00725B8C"/>
    <w:rsid w:val="007350A0"/>
    <w:rsid w:val="007449B8"/>
    <w:rsid w:val="00746848"/>
    <w:rsid w:val="00747219"/>
    <w:rsid w:val="00750544"/>
    <w:rsid w:val="0075260C"/>
    <w:rsid w:val="007569FA"/>
    <w:rsid w:val="00760C24"/>
    <w:rsid w:val="007625C9"/>
    <w:rsid w:val="007677CF"/>
    <w:rsid w:val="0077010C"/>
    <w:rsid w:val="00771017"/>
    <w:rsid w:val="00772E67"/>
    <w:rsid w:val="007779AE"/>
    <w:rsid w:val="00784D17"/>
    <w:rsid w:val="007907F2"/>
    <w:rsid w:val="0079198B"/>
    <w:rsid w:val="007952CF"/>
    <w:rsid w:val="007A066C"/>
    <w:rsid w:val="007A197E"/>
    <w:rsid w:val="007A2C70"/>
    <w:rsid w:val="007A3C95"/>
    <w:rsid w:val="007A41AC"/>
    <w:rsid w:val="007B0070"/>
    <w:rsid w:val="007B0145"/>
    <w:rsid w:val="007B0DCC"/>
    <w:rsid w:val="007B11FA"/>
    <w:rsid w:val="007B265F"/>
    <w:rsid w:val="007B405E"/>
    <w:rsid w:val="007C1A88"/>
    <w:rsid w:val="007C3AA7"/>
    <w:rsid w:val="007D2106"/>
    <w:rsid w:val="007D2976"/>
    <w:rsid w:val="007E1312"/>
    <w:rsid w:val="007E1843"/>
    <w:rsid w:val="007E3126"/>
    <w:rsid w:val="007E3FA6"/>
    <w:rsid w:val="007E4F17"/>
    <w:rsid w:val="007E6433"/>
    <w:rsid w:val="007E77FC"/>
    <w:rsid w:val="007F7858"/>
    <w:rsid w:val="00800B2E"/>
    <w:rsid w:val="00804891"/>
    <w:rsid w:val="00805E41"/>
    <w:rsid w:val="0080672D"/>
    <w:rsid w:val="00813361"/>
    <w:rsid w:val="00813CA7"/>
    <w:rsid w:val="00814B0E"/>
    <w:rsid w:val="00816DA8"/>
    <w:rsid w:val="0082120D"/>
    <w:rsid w:val="00831910"/>
    <w:rsid w:val="00832EAE"/>
    <w:rsid w:val="00836536"/>
    <w:rsid w:val="008423C5"/>
    <w:rsid w:val="008452FA"/>
    <w:rsid w:val="0084713F"/>
    <w:rsid w:val="008502FE"/>
    <w:rsid w:val="00856687"/>
    <w:rsid w:val="0086058B"/>
    <w:rsid w:val="008666DA"/>
    <w:rsid w:val="00874BB5"/>
    <w:rsid w:val="00877F27"/>
    <w:rsid w:val="0088456D"/>
    <w:rsid w:val="00884ABE"/>
    <w:rsid w:val="008854D4"/>
    <w:rsid w:val="00891B14"/>
    <w:rsid w:val="008924C8"/>
    <w:rsid w:val="008925C8"/>
    <w:rsid w:val="0089320C"/>
    <w:rsid w:val="008A0B5B"/>
    <w:rsid w:val="008A6B73"/>
    <w:rsid w:val="008A7B3D"/>
    <w:rsid w:val="008B3FFB"/>
    <w:rsid w:val="008C1E5E"/>
    <w:rsid w:val="008C6B36"/>
    <w:rsid w:val="008E2560"/>
    <w:rsid w:val="008E4723"/>
    <w:rsid w:val="008E73C8"/>
    <w:rsid w:val="008F04EB"/>
    <w:rsid w:val="008F1612"/>
    <w:rsid w:val="008F1BA3"/>
    <w:rsid w:val="008F571E"/>
    <w:rsid w:val="009019DF"/>
    <w:rsid w:val="00925A04"/>
    <w:rsid w:val="00925AC5"/>
    <w:rsid w:val="00930101"/>
    <w:rsid w:val="00931901"/>
    <w:rsid w:val="009338C4"/>
    <w:rsid w:val="00935BC8"/>
    <w:rsid w:val="00940EFA"/>
    <w:rsid w:val="009453EF"/>
    <w:rsid w:val="00952C83"/>
    <w:rsid w:val="009629F7"/>
    <w:rsid w:val="00966953"/>
    <w:rsid w:val="00967F82"/>
    <w:rsid w:val="00971536"/>
    <w:rsid w:val="009751CC"/>
    <w:rsid w:val="00976652"/>
    <w:rsid w:val="009922A0"/>
    <w:rsid w:val="00994F17"/>
    <w:rsid w:val="009955A1"/>
    <w:rsid w:val="0099757D"/>
    <w:rsid w:val="009A0D8F"/>
    <w:rsid w:val="009A4E7C"/>
    <w:rsid w:val="009A6206"/>
    <w:rsid w:val="009B4472"/>
    <w:rsid w:val="009B5646"/>
    <w:rsid w:val="009B62F6"/>
    <w:rsid w:val="009B642C"/>
    <w:rsid w:val="009B6D01"/>
    <w:rsid w:val="009C0EC3"/>
    <w:rsid w:val="009C362F"/>
    <w:rsid w:val="009C7F39"/>
    <w:rsid w:val="009E2388"/>
    <w:rsid w:val="009E2997"/>
    <w:rsid w:val="009E3698"/>
    <w:rsid w:val="009E4B38"/>
    <w:rsid w:val="009E4D29"/>
    <w:rsid w:val="009E5359"/>
    <w:rsid w:val="009E5781"/>
    <w:rsid w:val="009F03B7"/>
    <w:rsid w:val="009F0D5E"/>
    <w:rsid w:val="009F6D12"/>
    <w:rsid w:val="009F7735"/>
    <w:rsid w:val="00A0150B"/>
    <w:rsid w:val="00A049C7"/>
    <w:rsid w:val="00A0560E"/>
    <w:rsid w:val="00A07303"/>
    <w:rsid w:val="00A11222"/>
    <w:rsid w:val="00A12668"/>
    <w:rsid w:val="00A132CE"/>
    <w:rsid w:val="00A24553"/>
    <w:rsid w:val="00A25622"/>
    <w:rsid w:val="00A27D3E"/>
    <w:rsid w:val="00A336FA"/>
    <w:rsid w:val="00A34699"/>
    <w:rsid w:val="00A40EED"/>
    <w:rsid w:val="00A43F3E"/>
    <w:rsid w:val="00A518E8"/>
    <w:rsid w:val="00A538B1"/>
    <w:rsid w:val="00A55835"/>
    <w:rsid w:val="00A7460E"/>
    <w:rsid w:val="00A90831"/>
    <w:rsid w:val="00A936D7"/>
    <w:rsid w:val="00A97D8D"/>
    <w:rsid w:val="00AA25E8"/>
    <w:rsid w:val="00AB0E59"/>
    <w:rsid w:val="00AB411E"/>
    <w:rsid w:val="00AC0E66"/>
    <w:rsid w:val="00AC5B78"/>
    <w:rsid w:val="00AD3BFB"/>
    <w:rsid w:val="00AD4F04"/>
    <w:rsid w:val="00AF20F8"/>
    <w:rsid w:val="00AF3099"/>
    <w:rsid w:val="00B137F1"/>
    <w:rsid w:val="00B201B1"/>
    <w:rsid w:val="00B25116"/>
    <w:rsid w:val="00B26A70"/>
    <w:rsid w:val="00B32B46"/>
    <w:rsid w:val="00B42A26"/>
    <w:rsid w:val="00B509AF"/>
    <w:rsid w:val="00B51A86"/>
    <w:rsid w:val="00B55319"/>
    <w:rsid w:val="00B566EA"/>
    <w:rsid w:val="00B56EAA"/>
    <w:rsid w:val="00B56FF8"/>
    <w:rsid w:val="00B616D0"/>
    <w:rsid w:val="00B73F2F"/>
    <w:rsid w:val="00B741D8"/>
    <w:rsid w:val="00B745D6"/>
    <w:rsid w:val="00B756C1"/>
    <w:rsid w:val="00B76522"/>
    <w:rsid w:val="00B80D8C"/>
    <w:rsid w:val="00B81399"/>
    <w:rsid w:val="00B864EA"/>
    <w:rsid w:val="00B87E5E"/>
    <w:rsid w:val="00B9333A"/>
    <w:rsid w:val="00B9409C"/>
    <w:rsid w:val="00B970D1"/>
    <w:rsid w:val="00BA000C"/>
    <w:rsid w:val="00BA46BB"/>
    <w:rsid w:val="00BA7360"/>
    <w:rsid w:val="00BB315D"/>
    <w:rsid w:val="00BB5AA9"/>
    <w:rsid w:val="00BC15DC"/>
    <w:rsid w:val="00BC24F2"/>
    <w:rsid w:val="00BD0259"/>
    <w:rsid w:val="00BD0956"/>
    <w:rsid w:val="00BD3930"/>
    <w:rsid w:val="00BD5D11"/>
    <w:rsid w:val="00BE3DA1"/>
    <w:rsid w:val="00BF3324"/>
    <w:rsid w:val="00BF70F6"/>
    <w:rsid w:val="00C03F28"/>
    <w:rsid w:val="00C06D78"/>
    <w:rsid w:val="00C152D9"/>
    <w:rsid w:val="00C20022"/>
    <w:rsid w:val="00C21A18"/>
    <w:rsid w:val="00C2264B"/>
    <w:rsid w:val="00C22B66"/>
    <w:rsid w:val="00C25741"/>
    <w:rsid w:val="00C268A9"/>
    <w:rsid w:val="00C316FD"/>
    <w:rsid w:val="00C33CD4"/>
    <w:rsid w:val="00C35435"/>
    <w:rsid w:val="00C4252A"/>
    <w:rsid w:val="00C43B19"/>
    <w:rsid w:val="00C53321"/>
    <w:rsid w:val="00C57867"/>
    <w:rsid w:val="00C6084F"/>
    <w:rsid w:val="00C65FF8"/>
    <w:rsid w:val="00C663A6"/>
    <w:rsid w:val="00C80047"/>
    <w:rsid w:val="00C857C9"/>
    <w:rsid w:val="00CA2B11"/>
    <w:rsid w:val="00CA6502"/>
    <w:rsid w:val="00CA7F1A"/>
    <w:rsid w:val="00CB41A3"/>
    <w:rsid w:val="00CB5562"/>
    <w:rsid w:val="00CB56AC"/>
    <w:rsid w:val="00CC48AD"/>
    <w:rsid w:val="00CC6068"/>
    <w:rsid w:val="00CD04C9"/>
    <w:rsid w:val="00CD44C1"/>
    <w:rsid w:val="00CD56D3"/>
    <w:rsid w:val="00CD788C"/>
    <w:rsid w:val="00CE3233"/>
    <w:rsid w:val="00CE396D"/>
    <w:rsid w:val="00CF3601"/>
    <w:rsid w:val="00CF647B"/>
    <w:rsid w:val="00D00297"/>
    <w:rsid w:val="00D0743A"/>
    <w:rsid w:val="00D10D8C"/>
    <w:rsid w:val="00D155C3"/>
    <w:rsid w:val="00D20EC4"/>
    <w:rsid w:val="00D2646E"/>
    <w:rsid w:val="00D455F1"/>
    <w:rsid w:val="00D475DD"/>
    <w:rsid w:val="00D47B72"/>
    <w:rsid w:val="00D52299"/>
    <w:rsid w:val="00D53D38"/>
    <w:rsid w:val="00D53DB9"/>
    <w:rsid w:val="00D571A1"/>
    <w:rsid w:val="00D6253D"/>
    <w:rsid w:val="00D62FE9"/>
    <w:rsid w:val="00D64D7C"/>
    <w:rsid w:val="00D66278"/>
    <w:rsid w:val="00D67EB0"/>
    <w:rsid w:val="00D73AE4"/>
    <w:rsid w:val="00D741B7"/>
    <w:rsid w:val="00D75694"/>
    <w:rsid w:val="00D77392"/>
    <w:rsid w:val="00D8181C"/>
    <w:rsid w:val="00D8389C"/>
    <w:rsid w:val="00D84250"/>
    <w:rsid w:val="00D84D79"/>
    <w:rsid w:val="00D91568"/>
    <w:rsid w:val="00D93E0B"/>
    <w:rsid w:val="00D9720E"/>
    <w:rsid w:val="00D97846"/>
    <w:rsid w:val="00DA2479"/>
    <w:rsid w:val="00DA3C79"/>
    <w:rsid w:val="00DA45CC"/>
    <w:rsid w:val="00DC3BE7"/>
    <w:rsid w:val="00DC414B"/>
    <w:rsid w:val="00DC67E7"/>
    <w:rsid w:val="00DC69DC"/>
    <w:rsid w:val="00DD0D47"/>
    <w:rsid w:val="00DD44DB"/>
    <w:rsid w:val="00DE2DA1"/>
    <w:rsid w:val="00DF2994"/>
    <w:rsid w:val="00DF2CD8"/>
    <w:rsid w:val="00DF7371"/>
    <w:rsid w:val="00E023A5"/>
    <w:rsid w:val="00E023DA"/>
    <w:rsid w:val="00E1274E"/>
    <w:rsid w:val="00E13552"/>
    <w:rsid w:val="00E1444E"/>
    <w:rsid w:val="00E16E5C"/>
    <w:rsid w:val="00E270C9"/>
    <w:rsid w:val="00E35DB8"/>
    <w:rsid w:val="00E42C54"/>
    <w:rsid w:val="00E47E7F"/>
    <w:rsid w:val="00E53746"/>
    <w:rsid w:val="00E53C96"/>
    <w:rsid w:val="00E54960"/>
    <w:rsid w:val="00E57402"/>
    <w:rsid w:val="00E61054"/>
    <w:rsid w:val="00E65505"/>
    <w:rsid w:val="00E65D70"/>
    <w:rsid w:val="00E67128"/>
    <w:rsid w:val="00E72AB2"/>
    <w:rsid w:val="00E741DA"/>
    <w:rsid w:val="00E75691"/>
    <w:rsid w:val="00E76492"/>
    <w:rsid w:val="00E7759C"/>
    <w:rsid w:val="00E82885"/>
    <w:rsid w:val="00E84F7F"/>
    <w:rsid w:val="00E92F94"/>
    <w:rsid w:val="00E9783C"/>
    <w:rsid w:val="00EA07CA"/>
    <w:rsid w:val="00EA291E"/>
    <w:rsid w:val="00EA372E"/>
    <w:rsid w:val="00EA3EBF"/>
    <w:rsid w:val="00EA5D38"/>
    <w:rsid w:val="00EB1956"/>
    <w:rsid w:val="00EB2CB1"/>
    <w:rsid w:val="00EB3983"/>
    <w:rsid w:val="00EB47E1"/>
    <w:rsid w:val="00EB5507"/>
    <w:rsid w:val="00EC13E9"/>
    <w:rsid w:val="00EC29A8"/>
    <w:rsid w:val="00ED43C5"/>
    <w:rsid w:val="00ED5171"/>
    <w:rsid w:val="00ED59B9"/>
    <w:rsid w:val="00ED6490"/>
    <w:rsid w:val="00ED6989"/>
    <w:rsid w:val="00EE39FF"/>
    <w:rsid w:val="00EE6856"/>
    <w:rsid w:val="00EE7A8F"/>
    <w:rsid w:val="00EF4631"/>
    <w:rsid w:val="00F0130C"/>
    <w:rsid w:val="00F0375E"/>
    <w:rsid w:val="00F050BC"/>
    <w:rsid w:val="00F11862"/>
    <w:rsid w:val="00F142E0"/>
    <w:rsid w:val="00F143F4"/>
    <w:rsid w:val="00F15375"/>
    <w:rsid w:val="00F15411"/>
    <w:rsid w:val="00F16416"/>
    <w:rsid w:val="00F2004A"/>
    <w:rsid w:val="00F205F2"/>
    <w:rsid w:val="00F236BB"/>
    <w:rsid w:val="00F32CC1"/>
    <w:rsid w:val="00F3348D"/>
    <w:rsid w:val="00F40875"/>
    <w:rsid w:val="00F624B2"/>
    <w:rsid w:val="00F634E1"/>
    <w:rsid w:val="00F66218"/>
    <w:rsid w:val="00F7137D"/>
    <w:rsid w:val="00F74A74"/>
    <w:rsid w:val="00F762AB"/>
    <w:rsid w:val="00F76F32"/>
    <w:rsid w:val="00F82ED9"/>
    <w:rsid w:val="00F852DC"/>
    <w:rsid w:val="00F85EEC"/>
    <w:rsid w:val="00F86143"/>
    <w:rsid w:val="00F94FDE"/>
    <w:rsid w:val="00F951BA"/>
    <w:rsid w:val="00F96C5B"/>
    <w:rsid w:val="00FA5790"/>
    <w:rsid w:val="00FA649E"/>
    <w:rsid w:val="00FB54EF"/>
    <w:rsid w:val="00FB6A95"/>
    <w:rsid w:val="00FB7EE5"/>
    <w:rsid w:val="00FC3E4D"/>
    <w:rsid w:val="00FC540B"/>
    <w:rsid w:val="00FC605D"/>
    <w:rsid w:val="00FD17FE"/>
    <w:rsid w:val="00FD29C1"/>
    <w:rsid w:val="00FD3D8B"/>
    <w:rsid w:val="00FD698F"/>
    <w:rsid w:val="00FD7ECA"/>
    <w:rsid w:val="00FE3262"/>
    <w:rsid w:val="00FE3996"/>
    <w:rsid w:val="00FF23F2"/>
    <w:rsid w:val="00FF419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11"/>
    <w:rPr>
      <w:sz w:val="24"/>
      <w:szCs w:val="24"/>
    </w:rPr>
  </w:style>
  <w:style w:type="paragraph" w:styleId="1">
    <w:name w:val="heading 1"/>
    <w:basedOn w:val="a"/>
    <w:next w:val="a"/>
    <w:qFormat/>
    <w:rsid w:val="00BD5D1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BD5D11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BD5D11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D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D11"/>
  </w:style>
  <w:style w:type="paragraph" w:styleId="a5">
    <w:name w:val="footer"/>
    <w:basedOn w:val="a"/>
    <w:rsid w:val="00BD5D11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BD5D11"/>
    <w:rPr>
      <w:i/>
      <w:iCs/>
    </w:rPr>
  </w:style>
  <w:style w:type="paragraph" w:customStyle="1" w:styleId="a7">
    <w:name w:val="Пункт"/>
    <w:basedOn w:val="a"/>
    <w:rsid w:val="00BD5D11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character" w:styleId="ac">
    <w:name w:val="annotation reference"/>
    <w:basedOn w:val="a0"/>
    <w:semiHidden/>
    <w:rsid w:val="00355C8D"/>
    <w:rPr>
      <w:sz w:val="16"/>
      <w:szCs w:val="16"/>
    </w:rPr>
  </w:style>
  <w:style w:type="paragraph" w:styleId="ad">
    <w:name w:val="annotation text"/>
    <w:basedOn w:val="a"/>
    <w:semiHidden/>
    <w:rsid w:val="00355C8D"/>
    <w:rPr>
      <w:sz w:val="20"/>
      <w:szCs w:val="20"/>
    </w:rPr>
  </w:style>
  <w:style w:type="paragraph" w:styleId="ae">
    <w:name w:val="annotation subject"/>
    <w:basedOn w:val="ad"/>
    <w:next w:val="ad"/>
    <w:semiHidden/>
    <w:rsid w:val="00355C8D"/>
    <w:rPr>
      <w:b/>
      <w:bCs/>
    </w:rPr>
  </w:style>
  <w:style w:type="paragraph" w:styleId="af">
    <w:name w:val="Document Map"/>
    <w:basedOn w:val="a"/>
    <w:semiHidden/>
    <w:rsid w:val="00E144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uiPriority w:val="34"/>
    <w:qFormat/>
    <w:rsid w:val="0058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1131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Chirko_LV</cp:lastModifiedBy>
  <cp:revision>24</cp:revision>
  <cp:lastPrinted>2013-04-05T04:20:00Z</cp:lastPrinted>
  <dcterms:created xsi:type="dcterms:W3CDTF">2012-05-12T09:45:00Z</dcterms:created>
  <dcterms:modified xsi:type="dcterms:W3CDTF">2013-09-17T07:58:00Z</dcterms:modified>
</cp:coreProperties>
</file>